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3C1C" w14:textId="3AE5DAC0" w:rsidR="00316CD8" w:rsidRPr="00DA02DA" w:rsidRDefault="00917F11" w:rsidP="00DA02DA">
      <w:pPr>
        <w:pStyle w:val="Heading1"/>
        <w:ind w:left="-90"/>
        <w:jc w:val="center"/>
        <w:rPr>
          <w:b/>
          <w:bCs/>
          <w:color w:val="000000" w:themeColor="text1"/>
          <w:sz w:val="28"/>
          <w:szCs w:val="28"/>
        </w:rPr>
      </w:pPr>
      <w:r w:rsidRPr="00DA02DA">
        <w:rPr>
          <w:b/>
          <w:bCs/>
          <w:color w:val="000000" w:themeColor="text1"/>
          <w:sz w:val="28"/>
          <w:szCs w:val="28"/>
        </w:rPr>
        <w:t xml:space="preserve">The </w:t>
      </w:r>
      <w:r w:rsidR="008D5C30" w:rsidRPr="00DA02DA">
        <w:rPr>
          <w:b/>
          <w:bCs/>
          <w:color w:val="000000" w:themeColor="text1"/>
          <w:sz w:val="28"/>
          <w:szCs w:val="28"/>
        </w:rPr>
        <w:t xml:space="preserve">LaGuardia </w:t>
      </w:r>
      <w:r w:rsidRPr="00DA02DA">
        <w:rPr>
          <w:b/>
          <w:bCs/>
          <w:color w:val="000000" w:themeColor="text1"/>
          <w:sz w:val="28"/>
          <w:szCs w:val="28"/>
        </w:rPr>
        <w:t xml:space="preserve">Designing for All </w:t>
      </w:r>
      <w:r w:rsidR="006F0443" w:rsidRPr="00DA02DA">
        <w:rPr>
          <w:b/>
          <w:bCs/>
          <w:color w:val="000000" w:themeColor="text1"/>
          <w:sz w:val="28"/>
          <w:szCs w:val="28"/>
        </w:rPr>
        <w:t>Project (D4A)</w:t>
      </w:r>
      <w:r w:rsidR="004C4136" w:rsidRPr="00DA02DA">
        <w:rPr>
          <w:b/>
          <w:bCs/>
          <w:color w:val="000000" w:themeColor="text1"/>
          <w:sz w:val="28"/>
          <w:szCs w:val="28"/>
        </w:rPr>
        <w:t xml:space="preserve"> Summary</w:t>
      </w:r>
    </w:p>
    <w:p w14:paraId="1ADE4BF4" w14:textId="77777777" w:rsidR="008D5C30" w:rsidRPr="009B2FDC" w:rsidRDefault="008D5C30" w:rsidP="00DA02DA">
      <w:pPr>
        <w:spacing w:after="0" w:line="240" w:lineRule="auto"/>
        <w:ind w:left="-90"/>
        <w:rPr>
          <w:rFonts w:cstheme="minorHAnsi"/>
          <w:b/>
        </w:rPr>
      </w:pPr>
    </w:p>
    <w:p w14:paraId="5D1498C5" w14:textId="77777777" w:rsidR="00917F11" w:rsidRPr="00DA02DA" w:rsidRDefault="00CB5C1A" w:rsidP="00DA02DA">
      <w:pPr>
        <w:pStyle w:val="Heading2"/>
        <w:ind w:left="-90"/>
      </w:pPr>
      <w:r w:rsidRPr="00DA02DA">
        <w:t xml:space="preserve">Project </w:t>
      </w:r>
      <w:r w:rsidR="006F0443" w:rsidRPr="00DA02DA">
        <w:t>Overview</w:t>
      </w:r>
    </w:p>
    <w:p w14:paraId="7A35A231" w14:textId="77777777" w:rsidR="00E62D48" w:rsidRPr="009B2FDC" w:rsidRDefault="00E777A6" w:rsidP="00DA02DA">
      <w:pPr>
        <w:spacing w:after="0" w:line="240" w:lineRule="auto"/>
        <w:ind w:left="-90"/>
        <w:rPr>
          <w:rFonts w:cstheme="minorHAnsi"/>
        </w:rPr>
      </w:pPr>
      <w:r>
        <w:rPr>
          <w:rFonts w:cstheme="minorHAnsi"/>
        </w:rPr>
        <w:t>From June 2017–</w:t>
      </w:r>
      <w:r w:rsidR="00E62D48" w:rsidRPr="009B2FDC">
        <w:rPr>
          <w:rFonts w:cstheme="minorHAnsi"/>
        </w:rPr>
        <w:t xml:space="preserve">June 2018, the </w:t>
      </w:r>
      <w:r w:rsidR="00E62D48" w:rsidRPr="00C33338">
        <w:rPr>
          <w:rFonts w:cstheme="minorHAnsi"/>
          <w:i/>
        </w:rPr>
        <w:t>Designing for All (D4A)</w:t>
      </w:r>
      <w:r w:rsidR="00E62D48" w:rsidRPr="009B2FDC">
        <w:rPr>
          <w:rFonts w:cstheme="minorHAnsi"/>
        </w:rPr>
        <w:t xml:space="preserve"> project brought </w:t>
      </w:r>
      <w:r w:rsidR="00DE4607" w:rsidRPr="009B2FDC">
        <w:rPr>
          <w:rFonts w:cstheme="minorHAnsi"/>
        </w:rPr>
        <w:t xml:space="preserve">together </w:t>
      </w:r>
      <w:r w:rsidR="00E62D48" w:rsidRPr="009B2FDC">
        <w:rPr>
          <w:rFonts w:cstheme="minorHAnsi"/>
        </w:rPr>
        <w:t>a team of LaGuardia Community College students,</w:t>
      </w:r>
      <w:r w:rsidR="00C55D3E" w:rsidRPr="009B2FDC">
        <w:rPr>
          <w:rFonts w:cstheme="minorHAnsi"/>
        </w:rPr>
        <w:t xml:space="preserve"> staff, and faculty to support and educate our faculty about Universal Design for Learning and its significance for making learning materials available for </w:t>
      </w:r>
      <w:r w:rsidR="00A3196C">
        <w:rPr>
          <w:rFonts w:cstheme="minorHAnsi"/>
        </w:rPr>
        <w:t xml:space="preserve">students with disabilities. Designed as a pedagogy and classroom practice project, </w:t>
      </w:r>
      <w:r>
        <w:rPr>
          <w:rFonts w:cstheme="minorHAnsi"/>
        </w:rPr>
        <w:t xml:space="preserve">we adopted </w:t>
      </w:r>
      <w:r w:rsidR="00C55D3E" w:rsidRPr="009B2FDC">
        <w:rPr>
          <w:rFonts w:cstheme="minorHAnsi"/>
        </w:rPr>
        <w:t>two overarching goals:</w:t>
      </w:r>
    </w:p>
    <w:p w14:paraId="769C2FD4" w14:textId="77777777" w:rsidR="008D5C30" w:rsidRPr="009B2FDC" w:rsidRDefault="008D5C30" w:rsidP="00DA02DA">
      <w:pPr>
        <w:spacing w:after="0" w:line="240" w:lineRule="auto"/>
        <w:ind w:left="-90"/>
        <w:rPr>
          <w:rFonts w:cstheme="minorHAnsi"/>
        </w:rPr>
      </w:pPr>
    </w:p>
    <w:p w14:paraId="60E3C5EF" w14:textId="77777777" w:rsidR="00E62D48" w:rsidRPr="00E777A6" w:rsidRDefault="00A3196C" w:rsidP="002D76F4">
      <w:pPr>
        <w:pStyle w:val="ListParagraph"/>
        <w:numPr>
          <w:ilvl w:val="0"/>
          <w:numId w:val="19"/>
        </w:numPr>
        <w:spacing w:after="0" w:line="240" w:lineRule="auto"/>
        <w:ind w:left="270" w:hanging="270"/>
        <w:rPr>
          <w:rFonts w:cstheme="minorHAnsi"/>
        </w:rPr>
      </w:pPr>
      <w:r w:rsidRPr="00E777A6">
        <w:rPr>
          <w:rFonts w:cstheme="minorHAnsi"/>
        </w:rPr>
        <w:t>E</w:t>
      </w:r>
      <w:r w:rsidR="00917F11" w:rsidRPr="00E777A6">
        <w:rPr>
          <w:rFonts w:cstheme="minorHAnsi"/>
        </w:rPr>
        <w:t>nsur</w:t>
      </w:r>
      <w:r>
        <w:rPr>
          <w:rFonts w:cstheme="minorHAnsi"/>
        </w:rPr>
        <w:t>e that every student has</w:t>
      </w:r>
      <w:r w:rsidR="00917F11" w:rsidRPr="00E777A6">
        <w:rPr>
          <w:rFonts w:cstheme="minorHAnsi"/>
        </w:rPr>
        <w:t xml:space="preserve"> access to th</w:t>
      </w:r>
      <w:r w:rsidR="00E62D48" w:rsidRPr="00E777A6">
        <w:rPr>
          <w:rFonts w:cstheme="minorHAnsi"/>
        </w:rPr>
        <w:t xml:space="preserve">e </w:t>
      </w:r>
      <w:r w:rsidR="00917F11" w:rsidRPr="00E777A6">
        <w:rPr>
          <w:rFonts w:cstheme="minorHAnsi"/>
        </w:rPr>
        <w:t>learning materials</w:t>
      </w:r>
      <w:r w:rsidR="00E62D48" w:rsidRPr="00E777A6">
        <w:rPr>
          <w:rFonts w:cstheme="minorHAnsi"/>
        </w:rPr>
        <w:t xml:space="preserve"> they need</w:t>
      </w:r>
      <w:r w:rsidR="00917F11" w:rsidRPr="00E777A6">
        <w:rPr>
          <w:rFonts w:cstheme="minorHAnsi"/>
        </w:rPr>
        <w:t>, and</w:t>
      </w:r>
      <w:r w:rsidR="00DE4F23" w:rsidRPr="00E777A6">
        <w:rPr>
          <w:rFonts w:cstheme="minorHAnsi"/>
        </w:rPr>
        <w:t xml:space="preserve"> </w:t>
      </w:r>
    </w:p>
    <w:p w14:paraId="1D2D4DA6" w14:textId="77777777" w:rsidR="00E62D48" w:rsidRPr="00E777A6" w:rsidRDefault="00DE1465" w:rsidP="002D76F4">
      <w:pPr>
        <w:pStyle w:val="ListParagraph"/>
        <w:numPr>
          <w:ilvl w:val="0"/>
          <w:numId w:val="19"/>
        </w:numPr>
        <w:spacing w:after="0" w:line="240" w:lineRule="auto"/>
        <w:ind w:left="270" w:hanging="270"/>
        <w:rPr>
          <w:rFonts w:cstheme="minorHAnsi"/>
        </w:rPr>
      </w:pPr>
      <w:r>
        <w:rPr>
          <w:rFonts w:cstheme="minorHAnsi"/>
        </w:rPr>
        <w:t>P</w:t>
      </w:r>
      <w:r w:rsidR="00DE4F23" w:rsidRPr="00E777A6">
        <w:rPr>
          <w:rFonts w:cstheme="minorHAnsi"/>
        </w:rPr>
        <w:t>rovid</w:t>
      </w:r>
      <w:r w:rsidR="00A3196C">
        <w:rPr>
          <w:rFonts w:cstheme="minorHAnsi"/>
        </w:rPr>
        <w:t>e</w:t>
      </w:r>
      <w:r w:rsidR="00917F11" w:rsidRPr="00E777A6">
        <w:rPr>
          <w:rFonts w:cstheme="minorHAnsi"/>
        </w:rPr>
        <w:t xml:space="preserve"> a welcoming learning environment for every student</w:t>
      </w:r>
      <w:r w:rsidR="00DE4F23" w:rsidRPr="00E777A6">
        <w:rPr>
          <w:rFonts w:cstheme="minorHAnsi"/>
        </w:rPr>
        <w:t xml:space="preserve"> at </w:t>
      </w:r>
      <w:r w:rsidR="00E62D48" w:rsidRPr="00E777A6">
        <w:rPr>
          <w:rFonts w:cstheme="minorHAnsi"/>
        </w:rPr>
        <w:t>LaGuardia Community C</w:t>
      </w:r>
      <w:r w:rsidR="00DE4F23" w:rsidRPr="00E777A6">
        <w:rPr>
          <w:rFonts w:cstheme="minorHAnsi"/>
        </w:rPr>
        <w:t>ollege</w:t>
      </w:r>
      <w:r w:rsidR="007D6142" w:rsidRPr="00E777A6">
        <w:rPr>
          <w:rFonts w:cstheme="minorHAnsi"/>
        </w:rPr>
        <w:t xml:space="preserve">. </w:t>
      </w:r>
    </w:p>
    <w:p w14:paraId="6E089B64" w14:textId="77777777" w:rsidR="008D5C30" w:rsidRPr="009B2FDC" w:rsidRDefault="008D5C30" w:rsidP="00DA02DA">
      <w:pPr>
        <w:spacing w:after="0" w:line="240" w:lineRule="auto"/>
        <w:ind w:left="-90"/>
        <w:rPr>
          <w:rFonts w:cstheme="minorHAnsi"/>
        </w:rPr>
      </w:pPr>
    </w:p>
    <w:p w14:paraId="32599028" w14:textId="0D4C98A2" w:rsidR="00282539" w:rsidRPr="00DA02DA" w:rsidRDefault="002D76F4" w:rsidP="00DA02DA">
      <w:pPr>
        <w:pStyle w:val="Heading3"/>
        <w:ind w:left="-90"/>
      </w:pPr>
      <w:r>
        <w:t>I</w:t>
      </w:r>
      <w:r w:rsidR="00282539" w:rsidRPr="00DA02DA">
        <w:t xml:space="preserve">. An Evolving Culture: Linking Universal and Inclusive Design </w:t>
      </w:r>
    </w:p>
    <w:p w14:paraId="30FC17D0" w14:textId="77777777" w:rsidR="00BC49FD" w:rsidRPr="009B2FDC" w:rsidRDefault="002D1E12" w:rsidP="00DA02DA">
      <w:pPr>
        <w:spacing w:after="0" w:line="240" w:lineRule="auto"/>
        <w:ind w:left="-90"/>
        <w:rPr>
          <w:rFonts w:cstheme="minorHAnsi"/>
        </w:rPr>
      </w:pPr>
      <w:r w:rsidRPr="00282539">
        <w:rPr>
          <w:rFonts w:cstheme="minorHAnsi"/>
          <w:u w:val="single"/>
        </w:rPr>
        <w:t>Using</w:t>
      </w:r>
      <w:r w:rsidR="00CF2ED9" w:rsidRPr="00282539">
        <w:rPr>
          <w:rFonts w:cstheme="minorHAnsi"/>
          <w:u w:val="single"/>
        </w:rPr>
        <w:t xml:space="preserve"> UDL and Inclusive Learning Design</w:t>
      </w:r>
      <w:r w:rsidRPr="00282539">
        <w:rPr>
          <w:rFonts w:cstheme="minorHAnsi"/>
          <w:u w:val="single"/>
        </w:rPr>
        <w:t xml:space="preserve"> in the Classro</w:t>
      </w:r>
      <w:r w:rsidR="00282539" w:rsidRPr="00282539">
        <w:rPr>
          <w:rFonts w:cstheme="minorHAnsi"/>
          <w:u w:val="single"/>
        </w:rPr>
        <w:t>o</w:t>
      </w:r>
      <w:r w:rsidRPr="00282539">
        <w:rPr>
          <w:rFonts w:cstheme="minorHAnsi"/>
          <w:u w:val="single"/>
        </w:rPr>
        <w:t>m</w:t>
      </w:r>
      <w:r w:rsidR="00282539">
        <w:rPr>
          <w:rFonts w:cstheme="minorHAnsi"/>
          <w:b/>
        </w:rPr>
        <w:t xml:space="preserve">: </w:t>
      </w:r>
      <w:r w:rsidR="00AD5917" w:rsidRPr="009B2FDC">
        <w:rPr>
          <w:rFonts w:cstheme="minorHAnsi"/>
        </w:rPr>
        <w:t xml:space="preserve">During the </w:t>
      </w:r>
      <w:r w:rsidR="00AD5917" w:rsidRPr="009B2FDC">
        <w:rPr>
          <w:rFonts w:cstheme="minorHAnsi"/>
          <w:i/>
        </w:rPr>
        <w:t>D4A</w:t>
      </w:r>
      <w:r w:rsidR="00AD5917" w:rsidRPr="009B2FDC">
        <w:rPr>
          <w:rFonts w:cstheme="minorHAnsi"/>
        </w:rPr>
        <w:t xml:space="preserve"> academic year, four full-time and one part-time faculty worked extensively with the project. </w:t>
      </w:r>
      <w:r w:rsidR="00BC49FD" w:rsidRPr="009B2FDC">
        <w:rPr>
          <w:rFonts w:cstheme="minorHAnsi"/>
        </w:rPr>
        <w:t xml:space="preserve">They represented English, Social Science, Health Science, Human Services, and Theater. Their collegiality and willingness to experiment </w:t>
      </w:r>
      <w:r w:rsidR="00993B98" w:rsidRPr="009B2FDC">
        <w:rPr>
          <w:rFonts w:cstheme="minorHAnsi"/>
        </w:rPr>
        <w:t xml:space="preserve">was essential </w:t>
      </w:r>
      <w:r w:rsidR="00E777A6">
        <w:rPr>
          <w:rFonts w:cstheme="minorHAnsi"/>
        </w:rPr>
        <w:t>to</w:t>
      </w:r>
      <w:r w:rsidR="00993B98" w:rsidRPr="009B2FDC">
        <w:rPr>
          <w:rFonts w:cstheme="minorHAnsi"/>
        </w:rPr>
        <w:t xml:space="preserve"> the project. We invited e</w:t>
      </w:r>
      <w:r w:rsidR="00BC49FD" w:rsidRPr="009B2FDC">
        <w:rPr>
          <w:rFonts w:cstheme="minorHAnsi"/>
        </w:rPr>
        <w:t xml:space="preserve">ach faculty member to engage with the project </w:t>
      </w:r>
      <w:r w:rsidR="00E777A6">
        <w:rPr>
          <w:rFonts w:cstheme="minorHAnsi"/>
        </w:rPr>
        <w:t>over</w:t>
      </w:r>
      <w:r w:rsidR="00BC49FD" w:rsidRPr="009B2FDC">
        <w:rPr>
          <w:rFonts w:cstheme="minorHAnsi"/>
        </w:rPr>
        <w:t xml:space="preserve"> summer 2017 by </w:t>
      </w:r>
      <w:r w:rsidR="00E777A6">
        <w:rPr>
          <w:rFonts w:cstheme="minorHAnsi"/>
        </w:rPr>
        <w:t>researching</w:t>
      </w:r>
      <w:r w:rsidR="00BC49FD" w:rsidRPr="009B2FDC">
        <w:rPr>
          <w:rFonts w:cstheme="minorHAnsi"/>
        </w:rPr>
        <w:t xml:space="preserve"> topics that interested them that would be relevant for their work with their students. </w:t>
      </w:r>
      <w:r w:rsidR="00E777A6">
        <w:rPr>
          <w:rFonts w:cstheme="minorHAnsi"/>
        </w:rPr>
        <w:t>The</w:t>
      </w:r>
      <w:r w:rsidR="00BC49FD" w:rsidRPr="009B2FDC">
        <w:rPr>
          <w:rFonts w:cstheme="minorHAnsi"/>
        </w:rPr>
        <w:t xml:space="preserve"> list</w:t>
      </w:r>
      <w:r w:rsidR="006A0427" w:rsidRPr="009B2FDC">
        <w:rPr>
          <w:rFonts w:cstheme="minorHAnsi"/>
        </w:rPr>
        <w:t xml:space="preserve"> of </w:t>
      </w:r>
      <w:r w:rsidR="00E777A6">
        <w:rPr>
          <w:rFonts w:cstheme="minorHAnsi"/>
        </w:rPr>
        <w:t>those</w:t>
      </w:r>
      <w:r w:rsidR="006A0427" w:rsidRPr="009B2FDC">
        <w:rPr>
          <w:rFonts w:cstheme="minorHAnsi"/>
        </w:rPr>
        <w:t xml:space="preserve"> research questions and topics</w:t>
      </w:r>
      <w:r w:rsidR="00E777A6">
        <w:rPr>
          <w:rFonts w:cstheme="minorHAnsi"/>
        </w:rPr>
        <w:t xml:space="preserve"> follows</w:t>
      </w:r>
      <w:r w:rsidR="00BC49FD" w:rsidRPr="009B2FDC">
        <w:rPr>
          <w:rFonts w:cstheme="minorHAnsi"/>
        </w:rPr>
        <w:t>:</w:t>
      </w:r>
    </w:p>
    <w:p w14:paraId="522A52C4" w14:textId="77777777" w:rsidR="00DE4607" w:rsidRPr="009B2FDC" w:rsidRDefault="00DE4607" w:rsidP="00DA02DA">
      <w:pPr>
        <w:spacing w:after="0" w:line="240" w:lineRule="auto"/>
        <w:ind w:left="-90"/>
        <w:rPr>
          <w:rFonts w:cstheme="minorHAnsi"/>
        </w:rPr>
      </w:pPr>
    </w:p>
    <w:p w14:paraId="3CB5F8A1" w14:textId="77777777" w:rsidR="00BC49FD" w:rsidRPr="009B2FDC" w:rsidRDefault="00BC49FD" w:rsidP="00DA02DA">
      <w:pPr>
        <w:pStyle w:val="ListParagraph"/>
        <w:numPr>
          <w:ilvl w:val="0"/>
          <w:numId w:val="12"/>
        </w:numPr>
        <w:spacing w:after="0" w:line="240" w:lineRule="auto"/>
        <w:ind w:left="180" w:hanging="180"/>
        <w:rPr>
          <w:rStyle w:val="Emphasis"/>
          <w:rFonts w:cstheme="minorHAnsi"/>
          <w:i w:val="0"/>
          <w:iCs w:val="0"/>
        </w:rPr>
      </w:pPr>
      <w:r w:rsidRPr="009B2FDC">
        <w:rPr>
          <w:rFonts w:cstheme="minorHAnsi"/>
          <w:color w:val="333333"/>
        </w:rPr>
        <w:t>How</w:t>
      </w:r>
      <w:r w:rsidRPr="009B2FDC">
        <w:rPr>
          <w:rStyle w:val="Emphasis"/>
          <w:rFonts w:cstheme="minorHAnsi"/>
          <w:i w:val="0"/>
          <w:color w:val="333333"/>
        </w:rPr>
        <w:t xml:space="preserve"> can collaborative learning increase accessibility to learning and students’ engagement?</w:t>
      </w:r>
    </w:p>
    <w:p w14:paraId="2C1000A5" w14:textId="77777777" w:rsidR="00BC49FD" w:rsidRPr="009B2FDC" w:rsidRDefault="00BC49FD" w:rsidP="00DA02DA">
      <w:pPr>
        <w:pStyle w:val="ListParagraph"/>
        <w:numPr>
          <w:ilvl w:val="0"/>
          <w:numId w:val="12"/>
        </w:numPr>
        <w:spacing w:after="0" w:line="240" w:lineRule="auto"/>
        <w:ind w:left="180" w:hanging="180"/>
        <w:rPr>
          <w:rStyle w:val="Emphasis"/>
          <w:rFonts w:cstheme="minorHAnsi"/>
          <w:i w:val="0"/>
          <w:color w:val="333333"/>
        </w:rPr>
      </w:pPr>
      <w:r w:rsidRPr="009B2FDC">
        <w:rPr>
          <w:rStyle w:val="Emphasis"/>
          <w:rFonts w:cstheme="minorHAnsi"/>
          <w:i w:val="0"/>
          <w:color w:val="333333"/>
        </w:rPr>
        <w:t>How can dis/ability be integrated into curriculum and teaching?</w:t>
      </w:r>
    </w:p>
    <w:p w14:paraId="7CF590B4" w14:textId="77777777" w:rsidR="00BC49FD" w:rsidRPr="00E777A6" w:rsidRDefault="00BC49FD" w:rsidP="00DA02DA">
      <w:pPr>
        <w:pStyle w:val="ListParagraph"/>
        <w:numPr>
          <w:ilvl w:val="0"/>
          <w:numId w:val="12"/>
        </w:numPr>
        <w:spacing w:after="0" w:line="240" w:lineRule="auto"/>
        <w:ind w:left="180" w:hanging="180"/>
        <w:rPr>
          <w:rFonts w:cstheme="minorHAnsi"/>
        </w:rPr>
      </w:pPr>
      <w:r w:rsidRPr="009B2FDC">
        <w:rPr>
          <w:rFonts w:cstheme="minorHAnsi"/>
          <w:color w:val="333333"/>
        </w:rPr>
        <w:t>Exploring the potentially productive tensions between collaborative learning as a supportive environment and collaborative learning as a de</w:t>
      </w:r>
      <w:r w:rsidR="00E777A6">
        <w:rPr>
          <w:rFonts w:cstheme="minorHAnsi"/>
          <w:color w:val="333333"/>
        </w:rPr>
        <w:t>eply anxiety-filled environment, h</w:t>
      </w:r>
      <w:r w:rsidRPr="00E777A6">
        <w:rPr>
          <w:rFonts w:cstheme="minorHAnsi"/>
          <w:color w:val="333333"/>
        </w:rPr>
        <w:t>ow can consent-based collaborative learning promote UDL principles without reifying the problematics of a lot of UDL assumptions?</w:t>
      </w:r>
    </w:p>
    <w:p w14:paraId="73BD56A1" w14:textId="77777777" w:rsidR="00BC49FD" w:rsidRPr="009B2FDC" w:rsidRDefault="00BC49FD" w:rsidP="00DA02DA">
      <w:pPr>
        <w:pStyle w:val="ListParagraph"/>
        <w:numPr>
          <w:ilvl w:val="0"/>
          <w:numId w:val="12"/>
        </w:numPr>
        <w:spacing w:after="0" w:line="240" w:lineRule="auto"/>
        <w:ind w:left="180" w:hanging="180"/>
        <w:rPr>
          <w:rFonts w:cstheme="minorHAnsi"/>
        </w:rPr>
      </w:pPr>
      <w:r w:rsidRPr="009B2FDC">
        <w:rPr>
          <w:rFonts w:cstheme="minorHAnsi"/>
          <w:color w:val="333333"/>
        </w:rPr>
        <w:t>What are UDL best practices for composition and literature classes?</w:t>
      </w:r>
    </w:p>
    <w:p w14:paraId="41B14777" w14:textId="77777777" w:rsidR="00BC49FD" w:rsidRPr="009B2FDC" w:rsidRDefault="00BC49FD" w:rsidP="00DA02DA">
      <w:pPr>
        <w:pStyle w:val="ListParagraph"/>
        <w:numPr>
          <w:ilvl w:val="0"/>
          <w:numId w:val="12"/>
        </w:numPr>
        <w:spacing w:after="0" w:line="240" w:lineRule="auto"/>
        <w:ind w:left="180" w:hanging="180"/>
        <w:rPr>
          <w:rFonts w:cstheme="minorHAnsi"/>
          <w:color w:val="333333"/>
        </w:rPr>
      </w:pPr>
      <w:r w:rsidRPr="009B2FDC">
        <w:rPr>
          <w:rFonts w:cstheme="minorHAnsi"/>
          <w:color w:val="333333"/>
        </w:rPr>
        <w:t xml:space="preserve">How may </w:t>
      </w:r>
      <w:r w:rsidR="00E777A6">
        <w:rPr>
          <w:rFonts w:cstheme="minorHAnsi"/>
          <w:color w:val="333333"/>
        </w:rPr>
        <w:t>[our]</w:t>
      </w:r>
      <w:r w:rsidRPr="009B2FDC">
        <w:rPr>
          <w:rFonts w:cstheme="minorHAnsi"/>
          <w:color w:val="333333"/>
        </w:rPr>
        <w:t xml:space="preserve"> best practices be successfully implemented for writing-intensive courses that are equally content-driven and highly interdisciplinary?</w:t>
      </w:r>
    </w:p>
    <w:p w14:paraId="490F6623" w14:textId="77777777" w:rsidR="00BC49FD" w:rsidRPr="00541B94" w:rsidRDefault="00BC49FD" w:rsidP="00DA02DA">
      <w:pPr>
        <w:pStyle w:val="ListParagraph"/>
        <w:numPr>
          <w:ilvl w:val="0"/>
          <w:numId w:val="12"/>
        </w:numPr>
        <w:spacing w:after="0" w:line="240" w:lineRule="auto"/>
        <w:ind w:left="180" w:hanging="180"/>
        <w:rPr>
          <w:rFonts w:cstheme="minorHAnsi"/>
          <w:b/>
        </w:rPr>
      </w:pPr>
      <w:r w:rsidRPr="009B2FDC">
        <w:rPr>
          <w:rFonts w:cstheme="minorHAnsi"/>
          <w:color w:val="333333"/>
        </w:rPr>
        <w:t xml:space="preserve">How can UDL and its principles be implemented within a clinical fieldwork or internship? </w:t>
      </w:r>
      <w:r w:rsidRPr="00541B94">
        <w:rPr>
          <w:rFonts w:cstheme="minorHAnsi"/>
          <w:color w:val="333333"/>
        </w:rPr>
        <w:t>What are the best practices for clinical practice using UDL to measure competency for students with disabilities?</w:t>
      </w:r>
    </w:p>
    <w:p w14:paraId="6ECE389C" w14:textId="77777777" w:rsidR="00BC49FD" w:rsidRPr="00541B94" w:rsidRDefault="00BC49FD" w:rsidP="00DA02DA">
      <w:pPr>
        <w:pStyle w:val="ListParagraph"/>
        <w:numPr>
          <w:ilvl w:val="0"/>
          <w:numId w:val="12"/>
        </w:numPr>
        <w:spacing w:after="0" w:line="240" w:lineRule="auto"/>
        <w:ind w:left="180" w:hanging="180"/>
        <w:rPr>
          <w:rFonts w:cstheme="minorHAnsi"/>
          <w:b/>
        </w:rPr>
      </w:pPr>
      <w:r w:rsidRPr="009B2FDC">
        <w:rPr>
          <w:rFonts w:cstheme="minorHAnsi"/>
          <w:color w:val="333333"/>
        </w:rPr>
        <w:t>How can hybrid course design take intersectionality into consideration?</w:t>
      </w:r>
      <w:r w:rsidR="00541B94">
        <w:rPr>
          <w:rFonts w:cstheme="minorHAnsi"/>
          <w:color w:val="333333"/>
        </w:rPr>
        <w:t xml:space="preserve"> </w:t>
      </w:r>
      <w:r w:rsidRPr="00541B94">
        <w:rPr>
          <w:rFonts w:cstheme="minorHAnsi"/>
          <w:color w:val="333333"/>
        </w:rPr>
        <w:t>How can hybrid course instruction be inclusive of multi-modality?</w:t>
      </w:r>
    </w:p>
    <w:p w14:paraId="785EA816" w14:textId="77777777" w:rsidR="008D5C30" w:rsidRPr="009B2FDC" w:rsidRDefault="008D5C30" w:rsidP="00DA02DA">
      <w:pPr>
        <w:spacing w:after="0" w:line="240" w:lineRule="auto"/>
        <w:ind w:left="-90"/>
        <w:rPr>
          <w:rFonts w:cstheme="minorHAnsi"/>
        </w:rPr>
      </w:pPr>
    </w:p>
    <w:p w14:paraId="62635817" w14:textId="77777777" w:rsidR="00490CCC" w:rsidRPr="009B2FDC" w:rsidRDefault="00BC49FD" w:rsidP="00DA02DA">
      <w:pPr>
        <w:spacing w:after="0" w:line="240" w:lineRule="auto"/>
        <w:ind w:left="-90"/>
        <w:rPr>
          <w:rFonts w:cstheme="minorHAnsi"/>
        </w:rPr>
      </w:pPr>
      <w:r w:rsidRPr="009B2FDC">
        <w:rPr>
          <w:rFonts w:cstheme="minorHAnsi"/>
        </w:rPr>
        <w:t xml:space="preserve">Each faculty member developed a low-stakes activity implemented during Fall 2017 and a high-stakes activity implemented during Spring 2018.  </w:t>
      </w:r>
    </w:p>
    <w:p w14:paraId="18374D30" w14:textId="77777777" w:rsidR="008D5C30" w:rsidRPr="009B2FDC" w:rsidRDefault="008D5C30" w:rsidP="00DA02DA">
      <w:pPr>
        <w:spacing w:after="0" w:line="240" w:lineRule="auto"/>
        <w:ind w:left="-90"/>
        <w:rPr>
          <w:rFonts w:cstheme="minorHAnsi"/>
        </w:rPr>
      </w:pPr>
    </w:p>
    <w:p w14:paraId="1C98F452" w14:textId="77777777" w:rsidR="00490CCC" w:rsidRPr="009B2FDC" w:rsidRDefault="00490CCC" w:rsidP="00DA02DA">
      <w:pPr>
        <w:spacing w:after="0" w:line="240" w:lineRule="auto"/>
        <w:ind w:left="-90"/>
        <w:rPr>
          <w:rFonts w:cstheme="minorHAnsi"/>
        </w:rPr>
      </w:pPr>
      <w:r w:rsidRPr="009B2FDC">
        <w:rPr>
          <w:rFonts w:cstheme="minorHAnsi"/>
        </w:rPr>
        <w:t xml:space="preserve">Some </w:t>
      </w:r>
      <w:r w:rsidRPr="009B2FDC">
        <w:rPr>
          <w:rFonts w:cstheme="minorHAnsi"/>
          <w:i/>
        </w:rPr>
        <w:t>D4A</w:t>
      </w:r>
      <w:r w:rsidRPr="009B2FDC">
        <w:rPr>
          <w:rFonts w:cstheme="minorHAnsi"/>
        </w:rPr>
        <w:t xml:space="preserve"> faculty use Universal Design for Learning as a guiding framework for developing learning activities. Others objected to UDL as a framework that assumes “universality” in a way that marginalizes people of color. </w:t>
      </w:r>
      <w:r w:rsidR="00E604FC" w:rsidRPr="009B2FDC">
        <w:rPr>
          <w:rFonts w:cstheme="minorHAnsi"/>
        </w:rPr>
        <w:t>In response to</w:t>
      </w:r>
      <w:r w:rsidRPr="009B2FDC">
        <w:rPr>
          <w:rFonts w:cstheme="minorHAnsi"/>
        </w:rPr>
        <w:t xml:space="preserve"> this critique, </w:t>
      </w:r>
      <w:r w:rsidR="00E604FC" w:rsidRPr="009B2FDC">
        <w:rPr>
          <w:rFonts w:cstheme="minorHAnsi"/>
        </w:rPr>
        <w:t xml:space="preserve">the </w:t>
      </w:r>
      <w:r w:rsidRPr="009B2FDC">
        <w:rPr>
          <w:rFonts w:cstheme="minorHAnsi"/>
          <w:i/>
        </w:rPr>
        <w:t>D4A</w:t>
      </w:r>
      <w:r w:rsidRPr="009B2FDC">
        <w:rPr>
          <w:rFonts w:cstheme="minorHAnsi"/>
        </w:rPr>
        <w:t xml:space="preserve"> </w:t>
      </w:r>
      <w:r w:rsidR="00E604FC" w:rsidRPr="009B2FDC">
        <w:rPr>
          <w:rFonts w:cstheme="minorHAnsi"/>
        </w:rPr>
        <w:t xml:space="preserve">project </w:t>
      </w:r>
      <w:r w:rsidRPr="00541B94">
        <w:rPr>
          <w:rFonts w:cstheme="minorHAnsi"/>
          <w:b/>
        </w:rPr>
        <w:t xml:space="preserve">shifted from focusing on UDL to </w:t>
      </w:r>
      <w:r w:rsidR="009B2FDC" w:rsidRPr="00541B94">
        <w:rPr>
          <w:rFonts w:cstheme="minorHAnsi"/>
          <w:b/>
        </w:rPr>
        <w:t>encompassing Inclusive D</w:t>
      </w:r>
      <w:r w:rsidRPr="00541B94">
        <w:rPr>
          <w:rFonts w:cstheme="minorHAnsi"/>
          <w:b/>
        </w:rPr>
        <w:t>esign practices</w:t>
      </w:r>
      <w:r w:rsidRPr="009B2FDC">
        <w:rPr>
          <w:rFonts w:cstheme="minorHAnsi"/>
        </w:rPr>
        <w:t xml:space="preserve"> so that all learners would be considered and welcomed in the learning</w:t>
      </w:r>
      <w:r w:rsidR="00B32BCC" w:rsidRPr="009B2FDC">
        <w:rPr>
          <w:rFonts w:cstheme="minorHAnsi"/>
        </w:rPr>
        <w:t xml:space="preserve"> environment. I</w:t>
      </w:r>
      <w:r w:rsidRPr="009B2FDC">
        <w:rPr>
          <w:rFonts w:cstheme="minorHAnsi"/>
        </w:rPr>
        <w:t>ndividual faculty member</w:t>
      </w:r>
      <w:r w:rsidR="00B32BCC" w:rsidRPr="009B2FDC">
        <w:rPr>
          <w:rFonts w:cstheme="minorHAnsi"/>
        </w:rPr>
        <w:t>s selected the</w:t>
      </w:r>
      <w:r w:rsidRPr="009B2FDC">
        <w:rPr>
          <w:rFonts w:cstheme="minorHAnsi"/>
        </w:rPr>
        <w:t xml:space="preserve"> approach they wanted to take. Clearly all shared the strong commitment to an accessible, equitable classroom that welcomes all their students.</w:t>
      </w:r>
    </w:p>
    <w:p w14:paraId="32E1A503" w14:textId="77777777" w:rsidR="008D5C30" w:rsidRPr="009B2FDC" w:rsidRDefault="008D5C30" w:rsidP="00DA02DA">
      <w:pPr>
        <w:spacing w:after="0" w:line="240" w:lineRule="auto"/>
        <w:ind w:left="-90"/>
        <w:rPr>
          <w:rFonts w:cstheme="minorHAnsi"/>
        </w:rPr>
      </w:pPr>
    </w:p>
    <w:p w14:paraId="158438E9" w14:textId="77777777" w:rsidR="00BC49FD" w:rsidRPr="009B2FDC" w:rsidRDefault="00BC49FD" w:rsidP="00DA02DA">
      <w:pPr>
        <w:spacing w:after="0" w:line="240" w:lineRule="auto"/>
        <w:ind w:left="-90"/>
        <w:rPr>
          <w:rFonts w:cstheme="minorHAnsi"/>
        </w:rPr>
      </w:pPr>
      <w:r w:rsidRPr="009B2FDC">
        <w:rPr>
          <w:rFonts w:cstheme="minorHAnsi"/>
        </w:rPr>
        <w:t>The following describes</w:t>
      </w:r>
      <w:r w:rsidR="00721FB3" w:rsidRPr="009B2FDC">
        <w:rPr>
          <w:rFonts w:cstheme="minorHAnsi"/>
        </w:rPr>
        <w:t xml:space="preserve"> a selection of learning</w:t>
      </w:r>
      <w:r w:rsidRPr="009B2FDC">
        <w:rPr>
          <w:rFonts w:cstheme="minorHAnsi"/>
        </w:rPr>
        <w:t xml:space="preserve"> activities develop</w:t>
      </w:r>
      <w:r w:rsidR="00E86E13">
        <w:rPr>
          <w:rFonts w:cstheme="minorHAnsi"/>
        </w:rPr>
        <w:t>ed</w:t>
      </w:r>
      <w:r w:rsidR="00721FB3" w:rsidRPr="009B2FDC">
        <w:rPr>
          <w:rFonts w:cstheme="minorHAnsi"/>
        </w:rPr>
        <w:t xml:space="preserve"> by </w:t>
      </w:r>
      <w:r w:rsidR="00721FB3" w:rsidRPr="00E86E13">
        <w:rPr>
          <w:rFonts w:cstheme="minorHAnsi"/>
          <w:i/>
        </w:rPr>
        <w:t>D4A</w:t>
      </w:r>
      <w:r w:rsidR="00721FB3" w:rsidRPr="009B2FDC">
        <w:rPr>
          <w:rFonts w:cstheme="minorHAnsi"/>
        </w:rPr>
        <w:t xml:space="preserve"> Faculty in conjunction</w:t>
      </w:r>
      <w:r w:rsidR="00E86E13">
        <w:rPr>
          <w:rFonts w:cstheme="minorHAnsi"/>
        </w:rPr>
        <w:t xml:space="preserve"> </w:t>
      </w:r>
      <w:r w:rsidR="00DE1465">
        <w:rPr>
          <w:rFonts w:cstheme="minorHAnsi"/>
        </w:rPr>
        <w:t>with their work in the project:</w:t>
      </w:r>
    </w:p>
    <w:p w14:paraId="0C880DCD" w14:textId="77777777" w:rsidR="008D5C30" w:rsidRPr="009B2FDC" w:rsidRDefault="008D5C30" w:rsidP="00DA02DA">
      <w:pPr>
        <w:spacing w:after="0" w:line="240" w:lineRule="auto"/>
        <w:ind w:left="-90"/>
        <w:rPr>
          <w:rFonts w:cstheme="minorHAnsi"/>
        </w:rPr>
      </w:pPr>
    </w:p>
    <w:p w14:paraId="5A862C11" w14:textId="77777777" w:rsidR="00D42E1A" w:rsidRPr="009B2FDC" w:rsidRDefault="009C4A68" w:rsidP="00DA02DA">
      <w:pPr>
        <w:pStyle w:val="NormalWeb"/>
        <w:numPr>
          <w:ilvl w:val="0"/>
          <w:numId w:val="15"/>
        </w:numPr>
        <w:shd w:val="clear" w:color="auto" w:fill="FFFFFF"/>
        <w:spacing w:before="0" w:beforeAutospacing="0" w:after="0" w:afterAutospacing="0"/>
        <w:ind w:left="180" w:hanging="180"/>
        <w:rPr>
          <w:rFonts w:asciiTheme="minorHAnsi" w:hAnsiTheme="minorHAnsi" w:cstheme="minorHAnsi"/>
          <w:color w:val="333333"/>
          <w:sz w:val="22"/>
          <w:szCs w:val="22"/>
        </w:rPr>
      </w:pPr>
      <w:r w:rsidRPr="009B2FDC">
        <w:rPr>
          <w:rFonts w:asciiTheme="minorHAnsi" w:hAnsiTheme="minorHAnsi" w:cstheme="minorHAnsi"/>
          <w:color w:val="333333"/>
          <w:sz w:val="22"/>
          <w:szCs w:val="22"/>
          <w:u w:val="single"/>
        </w:rPr>
        <w:t xml:space="preserve">Professor </w:t>
      </w:r>
      <w:proofErr w:type="spellStart"/>
      <w:r w:rsidRPr="009B2FDC">
        <w:rPr>
          <w:rFonts w:asciiTheme="minorHAnsi" w:hAnsiTheme="minorHAnsi" w:cstheme="minorHAnsi"/>
          <w:color w:val="333333"/>
          <w:sz w:val="22"/>
          <w:szCs w:val="22"/>
          <w:u w:val="single"/>
        </w:rPr>
        <w:t>Podlucka</w:t>
      </w:r>
      <w:proofErr w:type="spellEnd"/>
      <w:r w:rsidRPr="009B2FDC">
        <w:rPr>
          <w:rFonts w:asciiTheme="minorHAnsi" w:hAnsiTheme="minorHAnsi" w:cstheme="minorHAnsi"/>
          <w:color w:val="333333"/>
          <w:sz w:val="22"/>
          <w:szCs w:val="22"/>
          <w:u w:val="single"/>
        </w:rPr>
        <w:t>, Social Science</w:t>
      </w:r>
      <w:r w:rsidRPr="009B2FDC">
        <w:rPr>
          <w:rFonts w:asciiTheme="minorHAnsi" w:hAnsiTheme="minorHAnsi" w:cstheme="minorHAnsi"/>
          <w:color w:val="333333"/>
          <w:sz w:val="22"/>
          <w:szCs w:val="22"/>
        </w:rPr>
        <w:br/>
      </w:r>
      <w:r w:rsidR="00021A79">
        <w:rPr>
          <w:rFonts w:asciiTheme="minorHAnsi" w:hAnsiTheme="minorHAnsi" w:cstheme="minorHAnsi"/>
          <w:color w:val="333333"/>
          <w:sz w:val="22"/>
          <w:szCs w:val="22"/>
        </w:rPr>
        <w:t xml:space="preserve">In the </w:t>
      </w:r>
      <w:r w:rsidR="00021A79" w:rsidRPr="009B2FDC">
        <w:rPr>
          <w:rFonts w:asciiTheme="minorHAnsi" w:hAnsiTheme="minorHAnsi" w:cstheme="minorHAnsi"/>
          <w:color w:val="333333"/>
          <w:sz w:val="22"/>
          <w:szCs w:val="22"/>
        </w:rPr>
        <w:t>Social Self activities in her “Social Psychology “courses</w:t>
      </w:r>
      <w:r w:rsidR="00021A79">
        <w:rPr>
          <w:rFonts w:asciiTheme="minorHAnsi" w:hAnsiTheme="minorHAnsi" w:cstheme="minorHAnsi"/>
          <w:color w:val="333333"/>
          <w:sz w:val="22"/>
          <w:szCs w:val="22"/>
        </w:rPr>
        <w:t xml:space="preserve"> Professor </w:t>
      </w:r>
      <w:proofErr w:type="spellStart"/>
      <w:r w:rsidR="00021A79">
        <w:rPr>
          <w:rFonts w:asciiTheme="minorHAnsi" w:hAnsiTheme="minorHAnsi" w:cstheme="minorHAnsi"/>
          <w:color w:val="333333"/>
          <w:sz w:val="22"/>
          <w:szCs w:val="22"/>
        </w:rPr>
        <w:t>Podlucka</w:t>
      </w:r>
      <w:proofErr w:type="spellEnd"/>
      <w:r w:rsidR="00021A79" w:rsidRPr="009B2FDC">
        <w:rPr>
          <w:rFonts w:asciiTheme="minorHAnsi" w:hAnsiTheme="minorHAnsi" w:cstheme="minorHAnsi"/>
          <w:color w:val="333333"/>
          <w:sz w:val="22"/>
          <w:szCs w:val="22"/>
        </w:rPr>
        <w:t xml:space="preserve"> designed with several goals in mind, including that the project would a) be relevant to students’ lived experiences; b) position them as authors of scientific knowledge; c) engage students in collaborative activities; and d) promote accessibility and engagement of learning.</w:t>
      </w:r>
      <w:r w:rsidR="00021A79">
        <w:rPr>
          <w:rFonts w:asciiTheme="minorHAnsi" w:hAnsiTheme="minorHAnsi" w:cstheme="minorHAnsi"/>
          <w:color w:val="333333"/>
          <w:sz w:val="22"/>
          <w:szCs w:val="22"/>
        </w:rPr>
        <w:t xml:space="preserve"> </w:t>
      </w:r>
      <w:r w:rsidRPr="009B2FDC">
        <w:rPr>
          <w:rFonts w:asciiTheme="minorHAnsi" w:hAnsiTheme="minorHAnsi" w:cstheme="minorHAnsi"/>
          <w:color w:val="333333"/>
          <w:sz w:val="22"/>
          <w:szCs w:val="22"/>
        </w:rPr>
        <w:t xml:space="preserve">Integrating students’ lived experience and ability to build knowledge, recognizing their </w:t>
      </w:r>
      <w:r w:rsidRPr="009B2FDC">
        <w:rPr>
          <w:rFonts w:asciiTheme="minorHAnsi" w:hAnsiTheme="minorHAnsi" w:cstheme="minorHAnsi"/>
          <w:color w:val="333333"/>
          <w:sz w:val="22"/>
          <w:szCs w:val="22"/>
        </w:rPr>
        <w:lastRenderedPageBreak/>
        <w:t>work as central and valuable (especially in terms of disability and forms of marginalization), and using that to promote research-based social science inquiry were the central tenets of</w:t>
      </w:r>
      <w:r w:rsidR="00021A79">
        <w:rPr>
          <w:rFonts w:asciiTheme="minorHAnsi" w:hAnsiTheme="minorHAnsi" w:cstheme="minorHAnsi"/>
          <w:color w:val="333333"/>
          <w:sz w:val="22"/>
          <w:szCs w:val="22"/>
        </w:rPr>
        <w:t xml:space="preserve"> the course</w:t>
      </w:r>
      <w:r w:rsidRPr="009B2FDC">
        <w:rPr>
          <w:rFonts w:asciiTheme="minorHAnsi" w:hAnsiTheme="minorHAnsi" w:cstheme="minorHAnsi"/>
          <w:color w:val="333333"/>
          <w:sz w:val="22"/>
          <w:szCs w:val="22"/>
        </w:rPr>
        <w:t>. Studying disability as a topic for inquiry, engagement, and critique also furthered collaborative learning as an anti-ableist and inclusive teaching practice.</w:t>
      </w:r>
      <w:r w:rsidR="00721FB3" w:rsidRPr="009B2FDC">
        <w:rPr>
          <w:rFonts w:asciiTheme="minorHAnsi" w:hAnsiTheme="minorHAnsi" w:cstheme="minorHAnsi"/>
          <w:color w:val="333333"/>
          <w:sz w:val="22"/>
          <w:szCs w:val="22"/>
        </w:rPr>
        <w:t xml:space="preserve"> </w:t>
      </w:r>
    </w:p>
    <w:p w14:paraId="685563A9" w14:textId="77777777" w:rsidR="009B2FDC" w:rsidRPr="009B2FDC" w:rsidRDefault="009B2FDC" w:rsidP="00DA02DA">
      <w:pPr>
        <w:pStyle w:val="ListParagraph"/>
        <w:spacing w:after="0" w:line="240" w:lineRule="auto"/>
        <w:ind w:left="180" w:hanging="180"/>
        <w:rPr>
          <w:rFonts w:cstheme="minorHAnsi"/>
          <w:color w:val="333333"/>
        </w:rPr>
      </w:pPr>
    </w:p>
    <w:p w14:paraId="2EDD4248" w14:textId="77777777" w:rsidR="009B2FDC" w:rsidRDefault="009B2FDC" w:rsidP="00DA02DA">
      <w:pPr>
        <w:pStyle w:val="ListParagraph"/>
        <w:numPr>
          <w:ilvl w:val="0"/>
          <w:numId w:val="15"/>
        </w:numPr>
        <w:spacing w:after="0" w:line="240" w:lineRule="auto"/>
        <w:ind w:left="180" w:hanging="180"/>
        <w:rPr>
          <w:rFonts w:cstheme="minorHAnsi"/>
          <w:color w:val="333333"/>
        </w:rPr>
      </w:pPr>
      <w:r w:rsidRPr="009B2FDC">
        <w:rPr>
          <w:rFonts w:cstheme="minorHAnsi"/>
          <w:u w:val="single"/>
        </w:rPr>
        <w:t>Professor Battle, Health Sciences/Human Services (Recreational Therapy)</w:t>
      </w:r>
      <w:r w:rsidRPr="009B2FDC">
        <w:rPr>
          <w:rFonts w:cstheme="minorHAnsi"/>
          <w:b/>
        </w:rPr>
        <w:br/>
      </w:r>
      <w:r w:rsidRPr="009B2FDC">
        <w:rPr>
          <w:rFonts w:cstheme="minorHAnsi"/>
          <w:color w:val="333333"/>
        </w:rPr>
        <w:t xml:space="preserve">Struggling to integrate the demands of federal, </w:t>
      </w:r>
      <w:proofErr w:type="gramStart"/>
      <w:r w:rsidRPr="009B2FDC">
        <w:rPr>
          <w:rFonts w:cstheme="minorHAnsi"/>
          <w:color w:val="333333"/>
        </w:rPr>
        <w:t>state</w:t>
      </w:r>
      <w:proofErr w:type="gramEnd"/>
      <w:r w:rsidRPr="009B2FDC">
        <w:rPr>
          <w:rFonts w:cstheme="minorHAnsi"/>
          <w:color w:val="333333"/>
        </w:rPr>
        <w:t xml:space="preserve"> and local regulatory accreditation and licensing requirements adds another layer to instructio</w:t>
      </w:r>
      <w:r>
        <w:rPr>
          <w:rFonts w:cstheme="minorHAnsi"/>
          <w:color w:val="333333"/>
        </w:rPr>
        <w:t xml:space="preserve">nal design. </w:t>
      </w:r>
      <w:r w:rsidRPr="009B2FDC">
        <w:rPr>
          <w:rFonts w:cstheme="minorHAnsi"/>
          <w:color w:val="333333"/>
        </w:rPr>
        <w:t>While factoring in these parameters, Professor B</w:t>
      </w:r>
      <w:r>
        <w:rPr>
          <w:rFonts w:cstheme="minorHAnsi"/>
          <w:color w:val="333333"/>
        </w:rPr>
        <w:t>attle intentionally used UDL’s three</w:t>
      </w:r>
      <w:r w:rsidRPr="009B2FDC">
        <w:rPr>
          <w:rFonts w:cstheme="minorHAnsi"/>
          <w:color w:val="333333"/>
        </w:rPr>
        <w:t xml:space="preserve"> concepts (engagement, representation, and action/expression) in her “Professional Issues in Therapeutic Recreation” course and connected it to the capstone and fieldwork courses for LaGuardia’s new Health and Human Services Recreational Therapy Program</w:t>
      </w:r>
      <w:r w:rsidR="00021A79">
        <w:rPr>
          <w:rFonts w:cstheme="minorHAnsi"/>
          <w:color w:val="333333"/>
        </w:rPr>
        <w:t>. UDL was used</w:t>
      </w:r>
      <w:r>
        <w:rPr>
          <w:rFonts w:cstheme="minorHAnsi"/>
          <w:color w:val="333333"/>
        </w:rPr>
        <w:t xml:space="preserve"> both </w:t>
      </w:r>
      <w:r w:rsidRPr="009B2FDC">
        <w:rPr>
          <w:rFonts w:cstheme="minorHAnsi"/>
          <w:color w:val="333333"/>
        </w:rPr>
        <w:t xml:space="preserve">1) </w:t>
      </w:r>
      <w:r w:rsidR="00021A79">
        <w:rPr>
          <w:rFonts w:cstheme="minorHAnsi"/>
          <w:color w:val="333333"/>
        </w:rPr>
        <w:t xml:space="preserve">to </w:t>
      </w:r>
      <w:r w:rsidRPr="009B2FDC">
        <w:rPr>
          <w:rFonts w:cstheme="minorHAnsi"/>
          <w:color w:val="333333"/>
        </w:rPr>
        <w:t>facilitate students reflecting on and building from their own personal experience to co</w:t>
      </w:r>
      <w:r>
        <w:rPr>
          <w:rFonts w:cstheme="minorHAnsi"/>
          <w:color w:val="333333"/>
        </w:rPr>
        <w:t xml:space="preserve">nnect with their learning, and </w:t>
      </w:r>
      <w:r w:rsidRPr="009B2FDC">
        <w:rPr>
          <w:rFonts w:cstheme="minorHAnsi"/>
          <w:color w:val="333333"/>
        </w:rPr>
        <w:t xml:space="preserve">2) </w:t>
      </w:r>
      <w:r w:rsidR="00021A79">
        <w:rPr>
          <w:rFonts w:cstheme="minorHAnsi"/>
          <w:color w:val="333333"/>
        </w:rPr>
        <w:t xml:space="preserve">to </w:t>
      </w:r>
      <w:r w:rsidRPr="009B2FDC">
        <w:rPr>
          <w:rFonts w:cstheme="minorHAnsi"/>
          <w:color w:val="333333"/>
        </w:rPr>
        <w:t>actively teach students about UDL as a framework they could use to develop their own work in the clinical setting, which prepares them for work in the field.</w:t>
      </w:r>
    </w:p>
    <w:p w14:paraId="79448F9B" w14:textId="77777777" w:rsidR="009B2FDC" w:rsidRPr="009B2FDC" w:rsidRDefault="009B2FDC" w:rsidP="00DA02DA">
      <w:pPr>
        <w:spacing w:after="0" w:line="240" w:lineRule="auto"/>
        <w:ind w:left="180" w:hanging="180"/>
        <w:rPr>
          <w:rFonts w:cstheme="minorHAnsi"/>
          <w:color w:val="333333"/>
        </w:rPr>
      </w:pPr>
    </w:p>
    <w:p w14:paraId="56462A23" w14:textId="77777777" w:rsidR="00D42E1A" w:rsidRPr="009B2FDC" w:rsidRDefault="00EB780C" w:rsidP="00DA02DA">
      <w:pPr>
        <w:pStyle w:val="NormalWeb"/>
        <w:numPr>
          <w:ilvl w:val="0"/>
          <w:numId w:val="15"/>
        </w:numPr>
        <w:shd w:val="clear" w:color="auto" w:fill="FFFFFF"/>
        <w:spacing w:before="0" w:beforeAutospacing="0" w:after="0" w:afterAutospacing="0"/>
        <w:ind w:left="180" w:hanging="180"/>
        <w:rPr>
          <w:rFonts w:asciiTheme="minorHAnsi" w:hAnsiTheme="minorHAnsi" w:cstheme="minorHAnsi"/>
          <w:color w:val="333333"/>
        </w:rPr>
      </w:pPr>
      <w:r w:rsidRPr="009B2FDC">
        <w:rPr>
          <w:rFonts w:asciiTheme="minorHAnsi" w:hAnsiTheme="minorHAnsi" w:cstheme="minorHAnsi"/>
          <w:color w:val="333333"/>
          <w:sz w:val="22"/>
          <w:szCs w:val="22"/>
          <w:u w:val="single"/>
        </w:rPr>
        <w:t>Professor Polish, English and Theater</w:t>
      </w:r>
      <w:r w:rsidRPr="009B2FDC">
        <w:rPr>
          <w:rFonts w:asciiTheme="minorHAnsi" w:hAnsiTheme="minorHAnsi" w:cstheme="minorHAnsi"/>
          <w:sz w:val="22"/>
          <w:szCs w:val="22"/>
        </w:rPr>
        <w:br/>
        <w:t>Sparked by a student’s comment early in the class that “</w:t>
      </w:r>
      <w:r w:rsidRPr="009B2FDC">
        <w:rPr>
          <w:rFonts w:asciiTheme="minorHAnsi" w:hAnsiTheme="minorHAnsi" w:cstheme="minorHAnsi"/>
          <w:color w:val="333333"/>
          <w:sz w:val="22"/>
          <w:szCs w:val="22"/>
        </w:rPr>
        <w:t>we should all try to get comfortable being uncomfortable” in their</w:t>
      </w:r>
      <w:r w:rsidRPr="009B2FDC">
        <w:rPr>
          <w:rFonts w:asciiTheme="minorHAnsi" w:hAnsiTheme="minorHAnsi" w:cstheme="minorHAnsi"/>
          <w:sz w:val="22"/>
          <w:szCs w:val="22"/>
        </w:rPr>
        <w:t xml:space="preserve"> “Art of Theater” class, Professor Polish developed Personal Traffic Lights that students – </w:t>
      </w:r>
      <w:r w:rsidR="00B32BCC" w:rsidRPr="009B2FDC">
        <w:rPr>
          <w:rFonts w:asciiTheme="minorHAnsi" w:hAnsiTheme="minorHAnsi" w:cstheme="minorHAnsi"/>
          <w:sz w:val="22"/>
          <w:szCs w:val="22"/>
        </w:rPr>
        <w:t>and the</w:t>
      </w:r>
      <w:r w:rsidRPr="009B2FDC">
        <w:rPr>
          <w:rFonts w:asciiTheme="minorHAnsi" w:hAnsiTheme="minorHAnsi" w:cstheme="minorHAnsi"/>
          <w:sz w:val="22"/>
          <w:szCs w:val="22"/>
        </w:rPr>
        <w:t xml:space="preserve"> professor – selected to wear </w:t>
      </w:r>
      <w:r w:rsidR="000A05A1" w:rsidRPr="009B2FDC">
        <w:rPr>
          <w:rFonts w:asciiTheme="minorHAnsi" w:hAnsiTheme="minorHAnsi" w:cstheme="minorHAnsi"/>
          <w:sz w:val="22"/>
          <w:szCs w:val="22"/>
        </w:rPr>
        <w:t xml:space="preserve">for </w:t>
      </w:r>
      <w:r w:rsidRPr="009B2FDC">
        <w:rPr>
          <w:rFonts w:asciiTheme="minorHAnsi" w:hAnsiTheme="minorHAnsi" w:cstheme="minorHAnsi"/>
          <w:sz w:val="22"/>
          <w:szCs w:val="22"/>
        </w:rPr>
        <w:t>each class, signaling to themselves and each other their participation level for the day. Green – ready to participate physically and readily; yellow –</w:t>
      </w:r>
      <w:r w:rsidR="00B32BCC" w:rsidRPr="009B2FDC">
        <w:rPr>
          <w:rFonts w:asciiTheme="minorHAnsi" w:hAnsiTheme="minorHAnsi" w:cstheme="minorHAnsi"/>
          <w:sz w:val="22"/>
          <w:szCs w:val="22"/>
        </w:rPr>
        <w:t xml:space="preserve"> maybe feeling tired or unsure b</w:t>
      </w:r>
      <w:r w:rsidRPr="009B2FDC">
        <w:rPr>
          <w:rFonts w:asciiTheme="minorHAnsi" w:hAnsiTheme="minorHAnsi" w:cstheme="minorHAnsi"/>
          <w:sz w:val="22"/>
          <w:szCs w:val="22"/>
        </w:rPr>
        <w:t>ut perhaps willing to try something new; red – “n</w:t>
      </w:r>
      <w:r w:rsidR="00B32BCC" w:rsidRPr="009B2FDC">
        <w:rPr>
          <w:rFonts w:asciiTheme="minorHAnsi" w:hAnsiTheme="minorHAnsi" w:cstheme="minorHAnsi"/>
          <w:sz w:val="22"/>
          <w:szCs w:val="22"/>
        </w:rPr>
        <w:t xml:space="preserve">ot feeling up to engaging in a </w:t>
      </w:r>
      <w:r w:rsidRPr="009B2FDC">
        <w:rPr>
          <w:rFonts w:asciiTheme="minorHAnsi" w:hAnsiTheme="minorHAnsi" w:cstheme="minorHAnsi"/>
          <w:sz w:val="22"/>
          <w:szCs w:val="22"/>
        </w:rPr>
        <w:t>more direct way than simply being there</w:t>
      </w:r>
      <w:r w:rsidR="00B32BCC" w:rsidRPr="009B2FDC">
        <w:rPr>
          <w:rFonts w:asciiTheme="minorHAnsi" w:hAnsiTheme="minorHAnsi" w:cstheme="minorHAnsi"/>
          <w:sz w:val="22"/>
          <w:szCs w:val="22"/>
        </w:rPr>
        <w:t xml:space="preserve">.” </w:t>
      </w:r>
      <w:r w:rsidRPr="009B2FDC">
        <w:rPr>
          <w:rFonts w:asciiTheme="minorHAnsi" w:hAnsiTheme="minorHAnsi" w:cstheme="minorHAnsi"/>
          <w:color w:val="333333"/>
          <w:sz w:val="22"/>
          <w:szCs w:val="22"/>
        </w:rPr>
        <w:t>Despite being cautioned by colleagues that students would game the system and never participate, Professor Polish</w:t>
      </w:r>
      <w:r w:rsidR="00B32BCC" w:rsidRPr="009B2FDC">
        <w:rPr>
          <w:rFonts w:asciiTheme="minorHAnsi" w:hAnsiTheme="minorHAnsi" w:cstheme="minorHAnsi"/>
          <w:color w:val="333333"/>
          <w:sz w:val="22"/>
          <w:szCs w:val="22"/>
        </w:rPr>
        <w:t xml:space="preserve"> found the opposite to be true; </w:t>
      </w:r>
      <w:r w:rsidRPr="009B2FDC">
        <w:rPr>
          <w:rFonts w:asciiTheme="minorHAnsi" w:hAnsiTheme="minorHAnsi" w:cstheme="minorHAnsi"/>
          <w:color w:val="333333"/>
          <w:sz w:val="22"/>
          <w:szCs w:val="22"/>
        </w:rPr>
        <w:t>in fact</w:t>
      </w:r>
      <w:r w:rsidR="00B32BCC" w:rsidRPr="009B2FDC">
        <w:rPr>
          <w:rFonts w:asciiTheme="minorHAnsi" w:hAnsiTheme="minorHAnsi" w:cstheme="minorHAnsi"/>
          <w:color w:val="333333"/>
          <w:sz w:val="22"/>
          <w:szCs w:val="22"/>
        </w:rPr>
        <w:t>,</w:t>
      </w:r>
      <w:r w:rsidRPr="009B2FDC">
        <w:rPr>
          <w:rFonts w:asciiTheme="minorHAnsi" w:hAnsiTheme="minorHAnsi" w:cstheme="minorHAnsi"/>
          <w:color w:val="333333"/>
          <w:sz w:val="22"/>
          <w:szCs w:val="22"/>
        </w:rPr>
        <w:t xml:space="preserve"> students felt less pressured in class and more respected as individuals by being offered this choice, while being able to learn about and </w:t>
      </w:r>
      <w:r w:rsidRPr="009B2FDC">
        <w:rPr>
          <w:rFonts w:asciiTheme="minorHAnsi" w:hAnsiTheme="minorHAnsi" w:cstheme="minorHAnsi"/>
          <w:color w:val="333333"/>
        </w:rPr>
        <w:t>support each other.</w:t>
      </w:r>
    </w:p>
    <w:p w14:paraId="5CCB723B" w14:textId="77777777" w:rsidR="00D42E1A" w:rsidRPr="009B2FDC" w:rsidRDefault="00D42E1A" w:rsidP="00DA02DA">
      <w:pPr>
        <w:spacing w:after="0" w:line="240" w:lineRule="auto"/>
        <w:ind w:left="180" w:hanging="180"/>
        <w:rPr>
          <w:rFonts w:cstheme="minorHAnsi"/>
          <w:color w:val="333333"/>
        </w:rPr>
      </w:pPr>
    </w:p>
    <w:p w14:paraId="03EA2265" w14:textId="77777777" w:rsidR="00D42E1A" w:rsidRPr="009B2FDC" w:rsidRDefault="008C2BF1" w:rsidP="00DA02DA">
      <w:pPr>
        <w:pStyle w:val="ListParagraph"/>
        <w:numPr>
          <w:ilvl w:val="0"/>
          <w:numId w:val="15"/>
        </w:numPr>
        <w:spacing w:after="0" w:line="240" w:lineRule="auto"/>
        <w:ind w:left="180" w:hanging="180"/>
        <w:rPr>
          <w:rFonts w:cstheme="minorHAnsi"/>
          <w:color w:val="333333"/>
        </w:rPr>
      </w:pPr>
      <w:r w:rsidRPr="009B2FDC">
        <w:rPr>
          <w:rFonts w:cstheme="minorHAnsi"/>
          <w:u w:val="single"/>
        </w:rPr>
        <w:t>Professor Parris, English</w:t>
      </w:r>
      <w:r w:rsidRPr="009B2FDC">
        <w:rPr>
          <w:rFonts w:cstheme="minorHAnsi"/>
          <w:b/>
        </w:rPr>
        <w:br/>
      </w:r>
      <w:r w:rsidR="004B27D8" w:rsidRPr="009B2FDC">
        <w:rPr>
          <w:rFonts w:cstheme="minorHAnsi"/>
          <w:color w:val="333333"/>
        </w:rPr>
        <w:t>Professor Parris</w:t>
      </w:r>
      <w:r w:rsidRPr="009B2FDC">
        <w:rPr>
          <w:rFonts w:cstheme="minorHAnsi"/>
          <w:color w:val="333333"/>
        </w:rPr>
        <w:t xml:space="preserve"> </w:t>
      </w:r>
      <w:r w:rsidR="00B32BCC" w:rsidRPr="009B2FDC">
        <w:rPr>
          <w:rFonts w:cstheme="minorHAnsi"/>
          <w:color w:val="333333"/>
        </w:rPr>
        <w:t xml:space="preserve">developed scaffolded activities </w:t>
      </w:r>
      <w:r w:rsidRPr="009B2FDC">
        <w:rPr>
          <w:rFonts w:cstheme="minorHAnsi"/>
          <w:color w:val="333333"/>
        </w:rPr>
        <w:t xml:space="preserve">in English 101 where students delve into readings on the history of the civil rights movement, segregation, institutionalized racism, white supremacy, internalized racism, and the more complex facets of activism and organizing around race and class. Using UDL </w:t>
      </w:r>
      <w:r w:rsidR="004B27D8" w:rsidRPr="009B2FDC">
        <w:rPr>
          <w:rFonts w:cstheme="minorHAnsi"/>
          <w:color w:val="333333"/>
        </w:rPr>
        <w:t xml:space="preserve">principles like engagement, representation, and action/expression, Professor Parris invited students paired as </w:t>
      </w:r>
      <w:r w:rsidRPr="009B2FDC">
        <w:rPr>
          <w:rFonts w:cstheme="minorHAnsi"/>
          <w:color w:val="333333"/>
        </w:rPr>
        <w:t>mentor</w:t>
      </w:r>
      <w:r w:rsidR="004B27D8" w:rsidRPr="009B2FDC">
        <w:rPr>
          <w:rFonts w:cstheme="minorHAnsi"/>
          <w:color w:val="333333"/>
        </w:rPr>
        <w:t>s</w:t>
      </w:r>
      <w:r w:rsidRPr="009B2FDC">
        <w:rPr>
          <w:rFonts w:cstheme="minorHAnsi"/>
          <w:color w:val="333333"/>
        </w:rPr>
        <w:t>/mentee</w:t>
      </w:r>
      <w:r w:rsidR="004B27D8" w:rsidRPr="009B2FDC">
        <w:rPr>
          <w:rFonts w:cstheme="minorHAnsi"/>
          <w:color w:val="333333"/>
        </w:rPr>
        <w:t>s</w:t>
      </w:r>
      <w:r w:rsidRPr="009B2FDC">
        <w:rPr>
          <w:rFonts w:cstheme="minorHAnsi"/>
          <w:color w:val="333333"/>
        </w:rPr>
        <w:t xml:space="preserve"> </w:t>
      </w:r>
      <w:r w:rsidR="004B27D8" w:rsidRPr="009B2FDC">
        <w:rPr>
          <w:rFonts w:cstheme="minorHAnsi"/>
          <w:color w:val="333333"/>
        </w:rPr>
        <w:t>to</w:t>
      </w:r>
      <w:r w:rsidRPr="009B2FDC">
        <w:rPr>
          <w:rFonts w:cstheme="minorHAnsi"/>
          <w:color w:val="333333"/>
        </w:rPr>
        <w:t xml:space="preserve"> find, cite, and paraphrase quotes</w:t>
      </w:r>
      <w:r w:rsidR="004B27D8" w:rsidRPr="009B2FDC">
        <w:rPr>
          <w:rFonts w:cstheme="minorHAnsi"/>
          <w:color w:val="333333"/>
        </w:rPr>
        <w:t xml:space="preserve"> from the readings. This enabled students </w:t>
      </w:r>
      <w:r w:rsidRPr="009B2FDC">
        <w:rPr>
          <w:rFonts w:cstheme="minorHAnsi"/>
          <w:color w:val="333333"/>
        </w:rPr>
        <w:t xml:space="preserve">to engage with each other and </w:t>
      </w:r>
      <w:r w:rsidR="004B27D8" w:rsidRPr="009B2FDC">
        <w:rPr>
          <w:rFonts w:cstheme="minorHAnsi"/>
          <w:color w:val="333333"/>
        </w:rPr>
        <w:t xml:space="preserve">with </w:t>
      </w:r>
      <w:r w:rsidRPr="009B2FDC">
        <w:rPr>
          <w:rFonts w:cstheme="minorHAnsi"/>
          <w:color w:val="333333"/>
        </w:rPr>
        <w:t xml:space="preserve">the </w:t>
      </w:r>
      <w:r w:rsidR="004B27D8" w:rsidRPr="009B2FDC">
        <w:rPr>
          <w:rFonts w:cstheme="minorHAnsi"/>
          <w:color w:val="333333"/>
        </w:rPr>
        <w:t xml:space="preserve">course </w:t>
      </w:r>
      <w:r w:rsidRPr="009B2FDC">
        <w:rPr>
          <w:rFonts w:cstheme="minorHAnsi"/>
          <w:color w:val="333333"/>
        </w:rPr>
        <w:t>content as a way of building towards their research-based writing.</w:t>
      </w:r>
    </w:p>
    <w:p w14:paraId="483631D1" w14:textId="77777777" w:rsidR="00D42E1A" w:rsidRPr="009B2FDC" w:rsidRDefault="00D42E1A" w:rsidP="00DA02DA">
      <w:pPr>
        <w:pStyle w:val="ListParagraph"/>
        <w:ind w:left="180" w:hanging="180"/>
        <w:rPr>
          <w:rFonts w:cstheme="minorHAnsi"/>
          <w:u w:val="single"/>
        </w:rPr>
      </w:pPr>
    </w:p>
    <w:p w14:paraId="6221F072" w14:textId="77777777" w:rsidR="00BC49FD" w:rsidRPr="009B2FDC" w:rsidRDefault="007C7476" w:rsidP="00DA02DA">
      <w:pPr>
        <w:pStyle w:val="ListParagraph"/>
        <w:numPr>
          <w:ilvl w:val="0"/>
          <w:numId w:val="15"/>
        </w:numPr>
        <w:spacing w:after="0" w:line="240" w:lineRule="auto"/>
        <w:ind w:left="180" w:hanging="180"/>
        <w:rPr>
          <w:rFonts w:cstheme="minorHAnsi"/>
          <w:color w:val="333333"/>
        </w:rPr>
      </w:pPr>
      <w:r w:rsidRPr="009B2FDC">
        <w:rPr>
          <w:rFonts w:cstheme="minorHAnsi"/>
          <w:u w:val="single"/>
        </w:rPr>
        <w:t>Professor Brown, Health Science (Public Health)</w:t>
      </w:r>
      <w:r w:rsidRPr="009B2FDC">
        <w:rPr>
          <w:rFonts w:cstheme="minorHAnsi"/>
          <w:b/>
        </w:rPr>
        <w:br/>
      </w:r>
      <w:r w:rsidRPr="009B2FDC">
        <w:rPr>
          <w:rFonts w:cstheme="minorHAnsi"/>
          <w:color w:val="333333"/>
        </w:rPr>
        <w:t>Intentionally using multiple forms of engaging students with varied learning needs in his hybrid</w:t>
      </w:r>
      <w:r w:rsidR="009B2FDC">
        <w:rPr>
          <w:rFonts w:cstheme="minorHAnsi"/>
          <w:color w:val="333333"/>
        </w:rPr>
        <w:t>/</w:t>
      </w:r>
      <w:proofErr w:type="gramStart"/>
      <w:r w:rsidR="009B2FDC">
        <w:rPr>
          <w:rFonts w:cstheme="minorHAnsi"/>
          <w:color w:val="333333"/>
        </w:rPr>
        <w:t>partially-online</w:t>
      </w:r>
      <w:proofErr w:type="gramEnd"/>
      <w:r w:rsidRPr="009B2FDC">
        <w:rPr>
          <w:rFonts w:cstheme="minorHAnsi"/>
          <w:color w:val="333333"/>
        </w:rPr>
        <w:t xml:space="preserve"> </w:t>
      </w:r>
      <w:r w:rsidR="009B2FDC">
        <w:rPr>
          <w:rFonts w:cstheme="minorHAnsi"/>
          <w:color w:val="333333"/>
        </w:rPr>
        <w:t>“Drugs, Society, and Behavior” c</w:t>
      </w:r>
      <w:r w:rsidRPr="009B2FDC">
        <w:rPr>
          <w:rFonts w:cstheme="minorHAnsi"/>
          <w:color w:val="333333"/>
        </w:rPr>
        <w:t xml:space="preserve">ourse, Professor Brown designed a series of scaffolded assignments encouraging students to gather and use evidence to develop a position on drug reclassification and the Comprehensive Drug Abuse Prevention and Control Act of 1970.  Activities and assignments included watching relevant films, doing research, discussions, </w:t>
      </w:r>
      <w:proofErr w:type="gramStart"/>
      <w:r w:rsidRPr="009B2FDC">
        <w:rPr>
          <w:rFonts w:cstheme="minorHAnsi"/>
          <w:color w:val="333333"/>
        </w:rPr>
        <w:t>video-recording</w:t>
      </w:r>
      <w:proofErr w:type="gramEnd"/>
      <w:r w:rsidRPr="009B2FDC">
        <w:rPr>
          <w:rFonts w:cstheme="minorHAnsi"/>
          <w:color w:val="333333"/>
        </w:rPr>
        <w:t xml:space="preserve"> themselves describing their positions on the issue, writing a series of reaction posts, and writing a paper.</w:t>
      </w:r>
    </w:p>
    <w:p w14:paraId="4B12373B" w14:textId="77777777" w:rsidR="00BC49FD" w:rsidRPr="009B2FDC" w:rsidRDefault="00BC49FD" w:rsidP="00DA02DA">
      <w:pPr>
        <w:spacing w:after="0" w:line="240" w:lineRule="auto"/>
        <w:ind w:left="-90"/>
        <w:rPr>
          <w:rFonts w:cstheme="minorHAnsi"/>
          <w:b/>
        </w:rPr>
      </w:pPr>
    </w:p>
    <w:p w14:paraId="5AC89298" w14:textId="77777777" w:rsidR="00DA02DA" w:rsidRDefault="00B11A68" w:rsidP="00DA02DA">
      <w:pPr>
        <w:spacing w:after="0" w:line="240" w:lineRule="auto"/>
        <w:ind w:left="-90"/>
      </w:pPr>
      <w:r w:rsidRPr="00282539">
        <w:rPr>
          <w:u w:val="single"/>
        </w:rPr>
        <w:t xml:space="preserve">Student </w:t>
      </w:r>
      <w:r w:rsidR="002D1E12" w:rsidRPr="00282539">
        <w:rPr>
          <w:u w:val="single"/>
        </w:rPr>
        <w:t>Engagement</w:t>
      </w:r>
      <w:r w:rsidRPr="00282539">
        <w:rPr>
          <w:u w:val="single"/>
        </w:rPr>
        <w:t>: Learning and Leading</w:t>
      </w:r>
      <w:r w:rsidR="00282539" w:rsidRPr="00282539">
        <w:t xml:space="preserve">: </w:t>
      </w:r>
      <w:r>
        <w:t xml:space="preserve">The D4A project intentionally cultivated leadership, connection, and community </w:t>
      </w:r>
      <w:r w:rsidRPr="008A7F34">
        <w:t xml:space="preserve">among our </w:t>
      </w:r>
      <w:r>
        <w:t xml:space="preserve">five </w:t>
      </w:r>
      <w:r w:rsidRPr="008A7F34">
        <w:t>D4A students.</w:t>
      </w:r>
      <w:r>
        <w:t xml:space="preserve"> Facilitated by Project Assistant Jenn Polish, our Student Leaders helped to create a sp</w:t>
      </w:r>
      <w:r w:rsidR="00541B94">
        <w:t>ace where they were listened to–</w:t>
      </w:r>
      <w:r>
        <w:t xml:space="preserve">whether as students with disabilities and/or advocates of those with disabilities. In addition to developing the space where they could respect and learn from each other, we supported their learning about disability studies research; and survey development, implementation, and analysis, which supported their final projects. We also addressed presentation skills 1) for conferences and meetings with faculty and administrators at LaGuardia and CUNY, and 2) for their fellow LaGuardia students at their panel presentation and discussion at the Social Science conference, where they presented their final projects </w:t>
      </w:r>
      <w:r w:rsidR="00E86E13">
        <w:t>to an audience comprised of LaGu</w:t>
      </w:r>
      <w:r>
        <w:t xml:space="preserve">ardia students who were eager to learn from the </w:t>
      </w:r>
      <w:r w:rsidRPr="00B11A68">
        <w:rPr>
          <w:i/>
        </w:rPr>
        <w:t>D4A</w:t>
      </w:r>
      <w:r>
        <w:t xml:space="preserve"> Student Leaders.</w:t>
      </w:r>
      <w:r w:rsidRPr="00405D52">
        <w:t xml:space="preserve"> </w:t>
      </w:r>
    </w:p>
    <w:p w14:paraId="0D892D51" w14:textId="77777777" w:rsidR="00DA02DA" w:rsidRDefault="00DA02DA" w:rsidP="00DA02DA">
      <w:pPr>
        <w:spacing w:after="0" w:line="240" w:lineRule="auto"/>
        <w:ind w:left="-90"/>
      </w:pPr>
    </w:p>
    <w:p w14:paraId="70921BD4" w14:textId="77777777" w:rsidR="00DA02DA" w:rsidRPr="00DA02DA" w:rsidRDefault="00DA02DA" w:rsidP="00DA02DA">
      <w:pPr>
        <w:spacing w:after="0" w:line="240" w:lineRule="auto"/>
        <w:ind w:left="-90"/>
        <w:rPr>
          <w:b/>
          <w:bCs/>
        </w:rPr>
      </w:pPr>
      <w:r w:rsidRPr="00DA02DA">
        <w:rPr>
          <w:b/>
          <w:bCs/>
        </w:rPr>
        <w:lastRenderedPageBreak/>
        <w:t>Student Leaders’ Projects</w:t>
      </w:r>
    </w:p>
    <w:p w14:paraId="14DDA8E7" w14:textId="5E76045C" w:rsidR="00B11A68" w:rsidRDefault="00B11A68" w:rsidP="00DA02DA">
      <w:pPr>
        <w:spacing w:after="0" w:line="240" w:lineRule="auto"/>
        <w:ind w:left="-90"/>
        <w:rPr>
          <w:rFonts w:cs="Arial"/>
          <w:color w:val="333333"/>
        </w:rPr>
      </w:pPr>
      <w:r w:rsidRPr="00405D52">
        <w:rPr>
          <w:rFonts w:cs="Arial"/>
          <w:color w:val="333333"/>
        </w:rPr>
        <w:t xml:space="preserve">This is a brief description of each </w:t>
      </w:r>
      <w:r>
        <w:rPr>
          <w:rFonts w:cs="Arial"/>
          <w:color w:val="333333"/>
        </w:rPr>
        <w:t xml:space="preserve">individual </w:t>
      </w:r>
      <w:r w:rsidRPr="00405D52">
        <w:rPr>
          <w:rFonts w:cs="Arial"/>
          <w:color w:val="333333"/>
        </w:rPr>
        <w:t xml:space="preserve">project </w:t>
      </w:r>
      <w:r>
        <w:rPr>
          <w:rFonts w:cs="Arial"/>
          <w:color w:val="333333"/>
        </w:rPr>
        <w:t xml:space="preserve">developed </w:t>
      </w:r>
      <w:r w:rsidRPr="00405D52">
        <w:rPr>
          <w:rFonts w:cs="Arial"/>
          <w:color w:val="333333"/>
        </w:rPr>
        <w:t>by our student leaders</w:t>
      </w:r>
      <w:r w:rsidR="00C8586B">
        <w:rPr>
          <w:rFonts w:cs="Arial"/>
          <w:color w:val="333333"/>
        </w:rPr>
        <w:t>:</w:t>
      </w:r>
    </w:p>
    <w:p w14:paraId="16A570ED" w14:textId="77777777" w:rsidR="00B11A68" w:rsidRPr="00405D52" w:rsidRDefault="00B11A68" w:rsidP="00DA02DA">
      <w:pPr>
        <w:spacing w:after="0" w:line="240" w:lineRule="auto"/>
        <w:ind w:left="-90"/>
        <w:rPr>
          <w:rFonts w:cs="Arial"/>
          <w:color w:val="333333"/>
        </w:rPr>
      </w:pPr>
    </w:p>
    <w:p w14:paraId="63E9E0C1" w14:textId="77777777" w:rsidR="00B11A68" w:rsidRPr="00405D52" w:rsidRDefault="00E86E13" w:rsidP="002D76F4">
      <w:pPr>
        <w:numPr>
          <w:ilvl w:val="0"/>
          <w:numId w:val="21"/>
        </w:numPr>
        <w:shd w:val="clear" w:color="auto" w:fill="FFFFFF"/>
        <w:spacing w:after="0" w:line="240" w:lineRule="auto"/>
        <w:ind w:left="270" w:hanging="270"/>
        <w:rPr>
          <w:rFonts w:cs="Arial"/>
          <w:color w:val="333333"/>
        </w:rPr>
      </w:pPr>
      <w:r>
        <w:rPr>
          <w:rFonts w:cs="Arial"/>
          <w:color w:val="333333"/>
        </w:rPr>
        <w:t xml:space="preserve">Perla </w:t>
      </w:r>
      <w:r w:rsidR="00B11A68" w:rsidRPr="00405D52">
        <w:rPr>
          <w:rFonts w:cs="Arial"/>
          <w:color w:val="333333"/>
        </w:rPr>
        <w:t>analyzed professors’ behaviors in relation to student feelings of safety in class participation (</w:t>
      </w:r>
      <w:r w:rsidR="00B11A68">
        <w:rPr>
          <w:rFonts w:cs="Arial"/>
          <w:color w:val="333333"/>
        </w:rPr>
        <w:t>very relevant to</w:t>
      </w:r>
      <w:r w:rsidR="00B11A68" w:rsidRPr="00405D52">
        <w:rPr>
          <w:rFonts w:cs="Arial"/>
          <w:color w:val="333333"/>
        </w:rPr>
        <w:t xml:space="preserve"> preliminary survey data we’ve accumulated </w:t>
      </w:r>
      <w:r w:rsidR="00B11A68">
        <w:rPr>
          <w:rFonts w:cs="Arial"/>
          <w:color w:val="333333"/>
        </w:rPr>
        <w:t xml:space="preserve">which </w:t>
      </w:r>
      <w:r w:rsidR="00B11A68" w:rsidRPr="00405D52">
        <w:rPr>
          <w:rFonts w:cs="Arial"/>
          <w:color w:val="333333"/>
        </w:rPr>
        <w:t xml:space="preserve">suggests professors’ attitudes are the biggest factor in student </w:t>
      </w:r>
      <w:r w:rsidR="00B11A68">
        <w:rPr>
          <w:rFonts w:cs="Arial"/>
          <w:color w:val="333333"/>
        </w:rPr>
        <w:t>participation</w:t>
      </w:r>
      <w:proofErr w:type="gramStart"/>
      <w:r w:rsidR="00B11A68" w:rsidRPr="00405D52">
        <w:rPr>
          <w:rFonts w:cs="Arial"/>
          <w:color w:val="333333"/>
        </w:rPr>
        <w:t>);</w:t>
      </w:r>
      <w:proofErr w:type="gramEnd"/>
    </w:p>
    <w:p w14:paraId="1E602FD8" w14:textId="77777777" w:rsidR="00B11A68" w:rsidRPr="00405D52" w:rsidRDefault="00E86E13" w:rsidP="002D76F4">
      <w:pPr>
        <w:numPr>
          <w:ilvl w:val="0"/>
          <w:numId w:val="21"/>
        </w:numPr>
        <w:shd w:val="clear" w:color="auto" w:fill="FFFFFF"/>
        <w:spacing w:after="0" w:line="240" w:lineRule="auto"/>
        <w:ind w:left="270" w:hanging="270"/>
        <w:rPr>
          <w:rFonts w:cs="Arial"/>
          <w:color w:val="333333"/>
        </w:rPr>
      </w:pPr>
      <w:r>
        <w:rPr>
          <w:rFonts w:cs="Arial"/>
          <w:color w:val="333333"/>
        </w:rPr>
        <w:t xml:space="preserve">Christian </w:t>
      </w:r>
      <w:r w:rsidR="00B11A68" w:rsidRPr="00405D52">
        <w:rPr>
          <w:rFonts w:cs="Arial"/>
          <w:color w:val="333333"/>
        </w:rPr>
        <w:t xml:space="preserve">interviewed employees in the Office for Students with Disabilities to determine holes in services and best practices for getting students what they </w:t>
      </w:r>
      <w:proofErr w:type="gramStart"/>
      <w:r w:rsidR="00B11A68" w:rsidRPr="00405D52">
        <w:rPr>
          <w:rFonts w:cs="Arial"/>
          <w:color w:val="333333"/>
        </w:rPr>
        <w:t>need;</w:t>
      </w:r>
      <w:proofErr w:type="gramEnd"/>
    </w:p>
    <w:p w14:paraId="6B18423D" w14:textId="77777777" w:rsidR="00B11A68" w:rsidRPr="00405D52" w:rsidRDefault="00E86E13" w:rsidP="002D76F4">
      <w:pPr>
        <w:numPr>
          <w:ilvl w:val="0"/>
          <w:numId w:val="21"/>
        </w:numPr>
        <w:shd w:val="clear" w:color="auto" w:fill="FFFFFF"/>
        <w:spacing w:after="0" w:line="240" w:lineRule="auto"/>
        <w:ind w:left="270" w:hanging="270"/>
        <w:rPr>
          <w:rFonts w:cs="Arial"/>
          <w:color w:val="333333"/>
        </w:rPr>
      </w:pPr>
      <w:r>
        <w:rPr>
          <w:rFonts w:cs="Arial"/>
          <w:color w:val="333333"/>
        </w:rPr>
        <w:t xml:space="preserve">Marc </w:t>
      </w:r>
      <w:r w:rsidR="00B11A68" w:rsidRPr="00405D52">
        <w:rPr>
          <w:rFonts w:cs="Arial"/>
          <w:color w:val="333333"/>
        </w:rPr>
        <w:t xml:space="preserve">interviewed fellow LaGuardia students to uncover emotional impacts on motivation that </w:t>
      </w:r>
      <w:r w:rsidR="00B11A68">
        <w:rPr>
          <w:rFonts w:cs="Arial"/>
          <w:color w:val="333333"/>
        </w:rPr>
        <w:t>class requirements</w:t>
      </w:r>
      <w:r w:rsidR="00B11A68" w:rsidRPr="00405D52">
        <w:rPr>
          <w:rFonts w:cs="Arial"/>
          <w:color w:val="333333"/>
        </w:rPr>
        <w:t xml:space="preserve"> have on the student </w:t>
      </w:r>
      <w:proofErr w:type="gramStart"/>
      <w:r w:rsidR="00B11A68" w:rsidRPr="00405D52">
        <w:rPr>
          <w:rFonts w:cs="Arial"/>
          <w:color w:val="333333"/>
        </w:rPr>
        <w:t>body;</w:t>
      </w:r>
      <w:proofErr w:type="gramEnd"/>
    </w:p>
    <w:p w14:paraId="1CB21706" w14:textId="77777777" w:rsidR="00B11A68" w:rsidRPr="00405D52" w:rsidRDefault="00E86E13" w:rsidP="002D76F4">
      <w:pPr>
        <w:numPr>
          <w:ilvl w:val="0"/>
          <w:numId w:val="21"/>
        </w:numPr>
        <w:shd w:val="clear" w:color="auto" w:fill="FFFFFF"/>
        <w:spacing w:after="0" w:line="240" w:lineRule="auto"/>
        <w:ind w:left="270" w:hanging="270"/>
        <w:rPr>
          <w:rFonts w:cs="Arial"/>
          <w:color w:val="333333"/>
        </w:rPr>
      </w:pPr>
      <w:r>
        <w:rPr>
          <w:rFonts w:cs="Arial"/>
          <w:color w:val="333333"/>
        </w:rPr>
        <w:t xml:space="preserve">Tony </w:t>
      </w:r>
      <w:r w:rsidR="00B11A68" w:rsidRPr="00405D52">
        <w:rPr>
          <w:rFonts w:cs="Arial"/>
          <w:color w:val="333333"/>
        </w:rPr>
        <w:t>developed a proposal for integrating high school students in special education programs into college life to ease their transition; and</w:t>
      </w:r>
    </w:p>
    <w:p w14:paraId="7729F434" w14:textId="77777777" w:rsidR="00D42E1A" w:rsidRDefault="00E86E13" w:rsidP="002D76F4">
      <w:pPr>
        <w:numPr>
          <w:ilvl w:val="0"/>
          <w:numId w:val="21"/>
        </w:numPr>
        <w:shd w:val="clear" w:color="auto" w:fill="FFFFFF"/>
        <w:spacing w:after="0" w:line="240" w:lineRule="auto"/>
        <w:ind w:left="270" w:hanging="270"/>
        <w:rPr>
          <w:rFonts w:cstheme="minorHAnsi"/>
          <w:b/>
        </w:rPr>
      </w:pPr>
      <w:r>
        <w:rPr>
          <w:rFonts w:cs="Arial"/>
          <w:color w:val="333333"/>
        </w:rPr>
        <w:t>R</w:t>
      </w:r>
      <w:r w:rsidR="00B11A68" w:rsidRPr="00405D52">
        <w:rPr>
          <w:rFonts w:cs="Arial"/>
          <w:color w:val="333333"/>
        </w:rPr>
        <w:t xml:space="preserve">ecognizing his privilege as not, himself, identifying with having a dis/ability, </w:t>
      </w:r>
      <w:r>
        <w:rPr>
          <w:rFonts w:cs="Arial"/>
          <w:color w:val="333333"/>
        </w:rPr>
        <w:t>Juan</w:t>
      </w:r>
      <w:r w:rsidR="00B11A68" w:rsidRPr="00405D52">
        <w:rPr>
          <w:rFonts w:cs="Arial"/>
          <w:color w:val="333333"/>
        </w:rPr>
        <w:t xml:space="preserve"> documented his fellow leaders’ efforts in a video project </w:t>
      </w:r>
      <w:r w:rsidR="00B11A68">
        <w:rPr>
          <w:rFonts w:cs="Arial"/>
          <w:color w:val="333333"/>
        </w:rPr>
        <w:t>as a</w:t>
      </w:r>
      <w:r w:rsidR="00B11A68" w:rsidRPr="00405D52">
        <w:rPr>
          <w:rFonts w:cs="Arial"/>
          <w:color w:val="333333"/>
        </w:rPr>
        <w:t xml:space="preserve"> </w:t>
      </w:r>
      <w:r w:rsidR="00B11A68">
        <w:rPr>
          <w:rFonts w:cs="Arial"/>
          <w:color w:val="333333"/>
        </w:rPr>
        <w:t>“</w:t>
      </w:r>
      <w:r w:rsidR="00B11A68" w:rsidRPr="00E86E13">
        <w:rPr>
          <w:rFonts w:cs="Arial"/>
          <w:i/>
          <w:color w:val="333333"/>
        </w:rPr>
        <w:t>D4A</w:t>
      </w:r>
      <w:r w:rsidR="00B11A68">
        <w:rPr>
          <w:rFonts w:cs="Arial"/>
          <w:color w:val="333333"/>
        </w:rPr>
        <w:t xml:space="preserve"> trailer</w:t>
      </w:r>
      <w:r w:rsidR="00C8586B">
        <w:rPr>
          <w:rFonts w:cs="Arial"/>
          <w:color w:val="333333"/>
        </w:rPr>
        <w:t>.</w:t>
      </w:r>
      <w:r>
        <w:rPr>
          <w:rFonts w:cs="Arial"/>
          <w:color w:val="333333"/>
        </w:rPr>
        <w:t>”</w:t>
      </w:r>
      <w:r w:rsidR="00C8586B">
        <w:rPr>
          <w:rFonts w:cstheme="minorHAnsi"/>
          <w:b/>
        </w:rPr>
        <w:t xml:space="preserve"> </w:t>
      </w:r>
    </w:p>
    <w:p w14:paraId="472DC550" w14:textId="77777777" w:rsidR="00DB1BAA" w:rsidRDefault="00DB1BAA" w:rsidP="00DA02DA">
      <w:pPr>
        <w:spacing w:after="0"/>
        <w:ind w:left="-90"/>
        <w:rPr>
          <w:rFonts w:cstheme="minorHAnsi"/>
          <w:b/>
        </w:rPr>
      </w:pPr>
    </w:p>
    <w:p w14:paraId="41F75FE2" w14:textId="728563A4" w:rsidR="006F3C00" w:rsidRPr="009B2FDC" w:rsidRDefault="002D76F4" w:rsidP="00DA02DA">
      <w:pPr>
        <w:spacing w:after="0"/>
        <w:ind w:left="-90"/>
        <w:rPr>
          <w:rFonts w:cstheme="minorHAnsi"/>
          <w:b/>
        </w:rPr>
      </w:pPr>
      <w:r>
        <w:rPr>
          <w:rFonts w:cstheme="minorHAnsi"/>
          <w:b/>
        </w:rPr>
        <w:t>II.</w:t>
      </w:r>
      <w:r w:rsidR="00DB1BAA">
        <w:rPr>
          <w:rFonts w:cstheme="minorHAnsi"/>
          <w:b/>
        </w:rPr>
        <w:t xml:space="preserve"> </w:t>
      </w:r>
      <w:r w:rsidR="006F3C00" w:rsidRPr="009B2FDC">
        <w:rPr>
          <w:rFonts w:cstheme="minorHAnsi"/>
          <w:b/>
        </w:rPr>
        <w:t xml:space="preserve">Recommendations </w:t>
      </w:r>
    </w:p>
    <w:p w14:paraId="4A26486D" w14:textId="77777777" w:rsidR="00D87B6A" w:rsidRDefault="00E42405" w:rsidP="00DA02DA">
      <w:pPr>
        <w:spacing w:after="0" w:line="240" w:lineRule="auto"/>
        <w:ind w:left="-90"/>
        <w:rPr>
          <w:rFonts w:cstheme="minorHAnsi"/>
        </w:rPr>
      </w:pPr>
      <w:r w:rsidRPr="00220BE4">
        <w:t>The following list compiled from the D4A team</w:t>
      </w:r>
      <w:r w:rsidR="0076677B">
        <w:t xml:space="preserve"> of faculty, students and staff provides specific recommendations for the College community to implement an approach to a broader understanding of accessibility through a comprehensive set of policies, supports for faculty and students, and services</w:t>
      </w:r>
      <w:r w:rsidR="00232D15">
        <w:t xml:space="preserve"> (Table 5)</w:t>
      </w:r>
      <w:r w:rsidR="0076677B">
        <w:t xml:space="preserve">. This approach begins, however, with an important imperative: </w:t>
      </w:r>
      <w:r w:rsidR="0076677B" w:rsidRPr="00EF417A">
        <w:rPr>
          <w:rFonts w:cstheme="minorHAnsi"/>
          <w:i/>
        </w:rPr>
        <w:t>we must c</w:t>
      </w:r>
      <w:r w:rsidR="00D87B6A" w:rsidRPr="00EF417A">
        <w:rPr>
          <w:rFonts w:cstheme="minorHAnsi"/>
          <w:i/>
        </w:rPr>
        <w:t>onduct focus groups and a survey with faculty and staff to learn what they already know about accessibili</w:t>
      </w:r>
      <w:r w:rsidR="0076677B" w:rsidRPr="00EF417A">
        <w:rPr>
          <w:rFonts w:cstheme="minorHAnsi"/>
          <w:i/>
        </w:rPr>
        <w:t>ty and what they need to know</w:t>
      </w:r>
      <w:r w:rsidR="0076677B">
        <w:rPr>
          <w:rFonts w:cstheme="minorHAnsi"/>
        </w:rPr>
        <w:t>. Such</w:t>
      </w:r>
      <w:r w:rsidR="00D87B6A" w:rsidRPr="0076677B">
        <w:rPr>
          <w:rFonts w:cstheme="minorHAnsi"/>
        </w:rPr>
        <w:t xml:space="preserve"> information </w:t>
      </w:r>
      <w:r w:rsidR="0076677B">
        <w:rPr>
          <w:rFonts w:cstheme="minorHAnsi"/>
        </w:rPr>
        <w:t xml:space="preserve">will be useful to help us </w:t>
      </w:r>
      <w:r w:rsidR="00D87B6A" w:rsidRPr="0076677B">
        <w:rPr>
          <w:rFonts w:cstheme="minorHAnsi"/>
        </w:rPr>
        <w:t>create professional development seminars and workshops.</w:t>
      </w:r>
      <w:r w:rsidR="0076677B">
        <w:t xml:space="preserve"> In addition, we can follow-up on both surveys with </w:t>
      </w:r>
      <w:r w:rsidR="00D87B6A" w:rsidRPr="0076677B">
        <w:rPr>
          <w:rFonts w:cstheme="minorHAnsi"/>
        </w:rPr>
        <w:t xml:space="preserve">student-based and faculty-based focus groups </w:t>
      </w:r>
      <w:proofErr w:type="gramStart"/>
      <w:r w:rsidR="0076677B">
        <w:rPr>
          <w:rFonts w:cstheme="minorHAnsi"/>
        </w:rPr>
        <w:t>in order to</w:t>
      </w:r>
      <w:proofErr w:type="gramEnd"/>
      <w:r w:rsidR="00D87B6A" w:rsidRPr="0076677B">
        <w:rPr>
          <w:rFonts w:cstheme="minorHAnsi"/>
        </w:rPr>
        <w:t xml:space="preserve"> learn more</w:t>
      </w:r>
      <w:r w:rsidR="0076677B">
        <w:rPr>
          <w:rFonts w:cstheme="minorHAnsi"/>
        </w:rPr>
        <w:t xml:space="preserve"> from our constituents. </w:t>
      </w:r>
    </w:p>
    <w:p w14:paraId="39B569F2" w14:textId="77777777" w:rsidR="0076677B" w:rsidRPr="0076677B" w:rsidRDefault="0076677B" w:rsidP="00DA02DA">
      <w:pPr>
        <w:spacing w:after="0" w:line="240" w:lineRule="auto"/>
        <w:ind w:left="-90"/>
      </w:pPr>
    </w:p>
    <w:p w14:paraId="476B16A6" w14:textId="77777777" w:rsidR="00DA02DA" w:rsidRDefault="00DA02DA" w:rsidP="00DA02DA">
      <w:pPr>
        <w:spacing w:after="0" w:line="240" w:lineRule="auto"/>
        <w:ind w:left="-90"/>
        <w:jc w:val="center"/>
        <w:rPr>
          <w:b/>
        </w:rPr>
      </w:pPr>
    </w:p>
    <w:p w14:paraId="7FAE356A" w14:textId="626B3F5F" w:rsidR="00D87B6A" w:rsidRPr="00232D15" w:rsidRDefault="00232D15" w:rsidP="00DA02DA">
      <w:pPr>
        <w:spacing w:after="0" w:line="240" w:lineRule="auto"/>
        <w:ind w:left="-90"/>
        <w:jc w:val="center"/>
        <w:rPr>
          <w:b/>
        </w:rPr>
      </w:pPr>
      <w:r w:rsidRPr="00232D15">
        <w:rPr>
          <w:b/>
        </w:rPr>
        <w:t>Table 5. Recommendations</w:t>
      </w:r>
      <w:r w:rsidR="00B73529">
        <w:rPr>
          <w:b/>
        </w:rPr>
        <w:t xml:space="preserve"> for LaGuardia and CUNY</w:t>
      </w:r>
    </w:p>
    <w:tbl>
      <w:tblPr>
        <w:tblStyle w:val="TableGrid"/>
        <w:tblpPr w:leftFromText="180" w:rightFromText="180" w:vertAnchor="text" w:horzAnchor="page" w:tblpX="1590" w:tblpY="129"/>
        <w:tblW w:w="9265" w:type="dxa"/>
        <w:tblBorders>
          <w:insideH w:val="none" w:sz="0" w:space="0" w:color="auto"/>
          <w:insideV w:val="none" w:sz="0" w:space="0" w:color="auto"/>
        </w:tblBorders>
        <w:tblLook w:val="04A0" w:firstRow="1" w:lastRow="0" w:firstColumn="1" w:lastColumn="0" w:noHBand="0" w:noVBand="1"/>
      </w:tblPr>
      <w:tblGrid>
        <w:gridCol w:w="1705"/>
        <w:gridCol w:w="7560"/>
      </w:tblGrid>
      <w:tr w:rsidR="00F233B6" w:rsidRPr="00935FFC" w14:paraId="7C5DFBE6" w14:textId="77777777" w:rsidTr="00123359">
        <w:trPr>
          <w:trHeight w:val="2990"/>
        </w:trPr>
        <w:tc>
          <w:tcPr>
            <w:tcW w:w="1705" w:type="dxa"/>
          </w:tcPr>
          <w:p w14:paraId="59440ECE" w14:textId="77777777" w:rsidR="00F233B6" w:rsidRPr="003566E0" w:rsidRDefault="00F233B6" w:rsidP="00DA02DA">
            <w:pPr>
              <w:ind w:left="-90"/>
              <w:rPr>
                <w:sz w:val="20"/>
                <w:szCs w:val="20"/>
                <w:u w:val="single"/>
              </w:rPr>
            </w:pPr>
            <w:r w:rsidRPr="003566E0">
              <w:rPr>
                <w:sz w:val="20"/>
                <w:szCs w:val="20"/>
                <w:u w:val="single"/>
              </w:rPr>
              <w:t>Admin Policies &amp; Structures</w:t>
            </w:r>
          </w:p>
        </w:tc>
        <w:tc>
          <w:tcPr>
            <w:tcW w:w="7560" w:type="dxa"/>
          </w:tcPr>
          <w:p w14:paraId="22F8D2DF" w14:textId="77777777" w:rsidR="00F233B6" w:rsidRDefault="00F233B6" w:rsidP="00DA02DA">
            <w:pPr>
              <w:pStyle w:val="ListParagraph"/>
              <w:numPr>
                <w:ilvl w:val="0"/>
                <w:numId w:val="4"/>
              </w:numPr>
              <w:ind w:left="-90"/>
              <w:rPr>
                <w:rFonts w:cstheme="minorHAnsi"/>
                <w:sz w:val="20"/>
                <w:szCs w:val="20"/>
              </w:rPr>
            </w:pPr>
            <w:r w:rsidRPr="00935FFC">
              <w:rPr>
                <w:rFonts w:cstheme="minorHAnsi"/>
                <w:sz w:val="20"/>
                <w:szCs w:val="20"/>
              </w:rPr>
              <w:t xml:space="preserve">Create </w:t>
            </w:r>
            <w:r w:rsidRPr="008C2E80">
              <w:rPr>
                <w:rFonts w:cstheme="minorHAnsi"/>
                <w:i/>
                <w:sz w:val="20"/>
                <w:szCs w:val="20"/>
              </w:rPr>
              <w:t xml:space="preserve">LaGuardia </w:t>
            </w:r>
            <w:proofErr w:type="spellStart"/>
            <w:r w:rsidRPr="008C2E80">
              <w:rPr>
                <w:rFonts w:cstheme="minorHAnsi"/>
                <w:i/>
                <w:sz w:val="20"/>
                <w:szCs w:val="20"/>
              </w:rPr>
              <w:t>AccessAbility</w:t>
            </w:r>
            <w:proofErr w:type="spellEnd"/>
            <w:r w:rsidRPr="00935FFC">
              <w:rPr>
                <w:rFonts w:cstheme="minorHAnsi"/>
                <w:sz w:val="20"/>
                <w:szCs w:val="20"/>
              </w:rPr>
              <w:t xml:space="preserve"> (LAA), a cross-divisional collaboration dedicated to ensuring a fully accessible and welcoming learning environment for all students. </w:t>
            </w:r>
          </w:p>
          <w:p w14:paraId="3EBE8D47" w14:textId="77777777" w:rsidR="00EF417A" w:rsidRDefault="00EF417A" w:rsidP="00DA02DA">
            <w:pPr>
              <w:pStyle w:val="ListParagraph"/>
              <w:numPr>
                <w:ilvl w:val="0"/>
                <w:numId w:val="4"/>
              </w:numPr>
              <w:ind w:left="-90"/>
              <w:rPr>
                <w:rFonts w:cstheme="minorHAnsi"/>
                <w:sz w:val="20"/>
                <w:szCs w:val="20"/>
              </w:rPr>
            </w:pPr>
            <w:r w:rsidRPr="00EF417A">
              <w:rPr>
                <w:rFonts w:cstheme="minorHAnsi"/>
                <w:sz w:val="20"/>
                <w:szCs w:val="20"/>
              </w:rPr>
              <w:t>Conduct focus groups and a survey with faculty and staff</w:t>
            </w:r>
          </w:p>
          <w:p w14:paraId="2F3EB596" w14:textId="77777777" w:rsidR="00EF417A" w:rsidRPr="00EF417A" w:rsidRDefault="00EF417A" w:rsidP="00DA02DA">
            <w:pPr>
              <w:pStyle w:val="ListParagraph"/>
              <w:numPr>
                <w:ilvl w:val="0"/>
                <w:numId w:val="4"/>
              </w:numPr>
              <w:ind w:left="-90"/>
              <w:rPr>
                <w:rFonts w:cstheme="minorHAnsi"/>
                <w:sz w:val="20"/>
                <w:szCs w:val="20"/>
              </w:rPr>
            </w:pPr>
            <w:r w:rsidRPr="00935FFC">
              <w:rPr>
                <w:rFonts w:cstheme="minorHAnsi"/>
                <w:sz w:val="20"/>
                <w:szCs w:val="20"/>
              </w:rPr>
              <w:t>Establish policies and procedures that ensure all classroom materials are accessible</w:t>
            </w:r>
          </w:p>
          <w:p w14:paraId="13C8F856" w14:textId="77777777" w:rsidR="00F233B6" w:rsidRPr="00935FFC" w:rsidRDefault="00F233B6" w:rsidP="00DA02DA">
            <w:pPr>
              <w:pStyle w:val="ListParagraph"/>
              <w:numPr>
                <w:ilvl w:val="0"/>
                <w:numId w:val="4"/>
              </w:numPr>
              <w:ind w:left="-90"/>
              <w:rPr>
                <w:rFonts w:cstheme="minorHAnsi"/>
                <w:sz w:val="20"/>
                <w:szCs w:val="20"/>
              </w:rPr>
            </w:pPr>
            <w:r w:rsidRPr="00935FFC">
              <w:rPr>
                <w:rFonts w:cstheme="minorHAnsi"/>
                <w:sz w:val="20"/>
                <w:szCs w:val="20"/>
              </w:rPr>
              <w:t>Hire</w:t>
            </w:r>
            <w:r w:rsidRPr="008C2E80">
              <w:rPr>
                <w:rFonts w:cstheme="minorHAnsi"/>
                <w:i/>
                <w:sz w:val="20"/>
                <w:szCs w:val="20"/>
              </w:rPr>
              <w:t xml:space="preserve"> LAA </w:t>
            </w:r>
            <w:r w:rsidRPr="00935FFC">
              <w:rPr>
                <w:rFonts w:cstheme="minorHAnsi"/>
                <w:sz w:val="20"/>
                <w:szCs w:val="20"/>
              </w:rPr>
              <w:t xml:space="preserve">coordinator </w:t>
            </w:r>
            <w:r w:rsidR="001606B5" w:rsidRPr="00935FFC">
              <w:rPr>
                <w:rFonts w:cstheme="minorHAnsi"/>
                <w:sz w:val="20"/>
                <w:szCs w:val="20"/>
              </w:rPr>
              <w:t>to work with a student/staff/faculty team</w:t>
            </w:r>
            <w:r w:rsidRPr="00935FFC">
              <w:rPr>
                <w:rFonts w:cstheme="minorHAnsi"/>
                <w:sz w:val="20"/>
                <w:szCs w:val="20"/>
              </w:rPr>
              <w:t xml:space="preserve"> to connect OSD and student services, faculty development, </w:t>
            </w:r>
            <w:r w:rsidR="001606B5" w:rsidRPr="00935FFC">
              <w:rPr>
                <w:rFonts w:cstheme="minorHAnsi"/>
                <w:sz w:val="20"/>
                <w:szCs w:val="20"/>
              </w:rPr>
              <w:t>IT, the Library, and Facilities</w:t>
            </w:r>
            <w:r w:rsidRPr="00935FFC">
              <w:rPr>
                <w:rFonts w:cstheme="minorHAnsi"/>
                <w:sz w:val="20"/>
                <w:szCs w:val="20"/>
              </w:rPr>
              <w:t xml:space="preserve">. </w:t>
            </w:r>
            <w:r w:rsidR="008C2E80">
              <w:rPr>
                <w:rFonts w:cstheme="minorHAnsi"/>
                <w:sz w:val="20"/>
                <w:szCs w:val="20"/>
              </w:rPr>
              <w:t>Ground this work</w:t>
            </w:r>
            <w:r w:rsidRPr="00935FFC">
              <w:rPr>
                <w:rFonts w:cstheme="minorHAnsi"/>
                <w:sz w:val="20"/>
                <w:szCs w:val="20"/>
              </w:rPr>
              <w:t xml:space="preserve"> in the principles of U</w:t>
            </w:r>
            <w:r w:rsidR="008C2E80">
              <w:rPr>
                <w:rFonts w:cstheme="minorHAnsi"/>
                <w:sz w:val="20"/>
                <w:szCs w:val="20"/>
              </w:rPr>
              <w:t xml:space="preserve">DL and </w:t>
            </w:r>
            <w:r w:rsidRPr="00935FFC">
              <w:rPr>
                <w:rFonts w:cstheme="minorHAnsi"/>
                <w:sz w:val="20"/>
                <w:szCs w:val="20"/>
              </w:rPr>
              <w:t>recognition of access as a civil right.</w:t>
            </w:r>
          </w:p>
          <w:p w14:paraId="1FEBC19A" w14:textId="77777777" w:rsidR="001606B5" w:rsidRPr="00935FFC" w:rsidRDefault="00F233B6" w:rsidP="00DA02DA">
            <w:pPr>
              <w:pStyle w:val="ListParagraph"/>
              <w:numPr>
                <w:ilvl w:val="0"/>
                <w:numId w:val="4"/>
              </w:numPr>
              <w:ind w:left="-90"/>
              <w:rPr>
                <w:rFonts w:cstheme="minorHAnsi"/>
                <w:sz w:val="20"/>
                <w:szCs w:val="20"/>
              </w:rPr>
            </w:pPr>
            <w:r w:rsidRPr="00935FFC">
              <w:rPr>
                <w:rFonts w:cstheme="minorHAnsi"/>
                <w:sz w:val="20"/>
                <w:szCs w:val="20"/>
              </w:rPr>
              <w:t xml:space="preserve">Create the </w:t>
            </w:r>
            <w:r w:rsidRPr="008C2E80">
              <w:rPr>
                <w:rFonts w:cstheme="minorHAnsi"/>
                <w:i/>
                <w:sz w:val="20"/>
                <w:szCs w:val="20"/>
              </w:rPr>
              <w:t xml:space="preserve">LaGuardia </w:t>
            </w:r>
            <w:proofErr w:type="spellStart"/>
            <w:r w:rsidRPr="008C2E80">
              <w:rPr>
                <w:rFonts w:cstheme="minorHAnsi"/>
                <w:i/>
                <w:sz w:val="20"/>
                <w:szCs w:val="20"/>
              </w:rPr>
              <w:t>AccessAbility</w:t>
            </w:r>
            <w:proofErr w:type="spellEnd"/>
            <w:r w:rsidRPr="008C2E80">
              <w:rPr>
                <w:rFonts w:cstheme="minorHAnsi"/>
                <w:i/>
                <w:sz w:val="20"/>
                <w:szCs w:val="20"/>
              </w:rPr>
              <w:t xml:space="preserve"> Committee</w:t>
            </w:r>
            <w:r w:rsidRPr="00935FFC">
              <w:rPr>
                <w:rFonts w:cstheme="minorHAnsi"/>
                <w:sz w:val="20"/>
                <w:szCs w:val="20"/>
              </w:rPr>
              <w:t xml:space="preserve"> of students, staff, faculty, and administrators to determine priorities, goals</w:t>
            </w:r>
            <w:r w:rsidR="001606B5" w:rsidRPr="00935FFC">
              <w:rPr>
                <w:rFonts w:cstheme="minorHAnsi"/>
                <w:sz w:val="20"/>
                <w:szCs w:val="20"/>
              </w:rPr>
              <w:t>,</w:t>
            </w:r>
            <w:r w:rsidRPr="00935FFC">
              <w:rPr>
                <w:rFonts w:cstheme="minorHAnsi"/>
                <w:sz w:val="20"/>
                <w:szCs w:val="20"/>
              </w:rPr>
              <w:t xml:space="preserve"> and </w:t>
            </w:r>
            <w:r w:rsidR="001606B5" w:rsidRPr="00935FFC">
              <w:rPr>
                <w:rFonts w:cstheme="minorHAnsi"/>
                <w:sz w:val="20"/>
                <w:szCs w:val="20"/>
              </w:rPr>
              <w:t xml:space="preserve">strategies for </w:t>
            </w:r>
            <w:r w:rsidRPr="00935FFC">
              <w:rPr>
                <w:rFonts w:cstheme="minorHAnsi"/>
                <w:sz w:val="20"/>
                <w:szCs w:val="20"/>
              </w:rPr>
              <w:t>ma</w:t>
            </w:r>
            <w:r w:rsidR="008C2E80">
              <w:rPr>
                <w:rFonts w:cstheme="minorHAnsi"/>
                <w:sz w:val="20"/>
                <w:szCs w:val="20"/>
              </w:rPr>
              <w:t xml:space="preserve">king course materials </w:t>
            </w:r>
            <w:proofErr w:type="gramStart"/>
            <w:r w:rsidR="008C2E80">
              <w:rPr>
                <w:rFonts w:cstheme="minorHAnsi"/>
                <w:sz w:val="20"/>
                <w:szCs w:val="20"/>
              </w:rPr>
              <w:t>fully-</w:t>
            </w:r>
            <w:r w:rsidRPr="00935FFC">
              <w:rPr>
                <w:rFonts w:cstheme="minorHAnsi"/>
                <w:sz w:val="20"/>
                <w:szCs w:val="20"/>
              </w:rPr>
              <w:t>accessible</w:t>
            </w:r>
            <w:proofErr w:type="gramEnd"/>
            <w:r w:rsidRPr="00935FFC">
              <w:rPr>
                <w:rFonts w:cstheme="minorHAnsi"/>
                <w:sz w:val="20"/>
                <w:szCs w:val="20"/>
              </w:rPr>
              <w:t xml:space="preserve"> f</w:t>
            </w:r>
            <w:r w:rsidR="008C2E80">
              <w:rPr>
                <w:rFonts w:cstheme="minorHAnsi"/>
                <w:sz w:val="20"/>
                <w:szCs w:val="20"/>
              </w:rPr>
              <w:t>or all students and moving the C</w:t>
            </w:r>
            <w:r w:rsidRPr="00935FFC">
              <w:rPr>
                <w:rFonts w:cstheme="minorHAnsi"/>
                <w:sz w:val="20"/>
                <w:szCs w:val="20"/>
              </w:rPr>
              <w:t xml:space="preserve">ollege towards being a </w:t>
            </w:r>
            <w:r w:rsidR="008C2E80">
              <w:rPr>
                <w:rFonts w:cstheme="minorHAnsi"/>
                <w:sz w:val="20"/>
                <w:szCs w:val="20"/>
              </w:rPr>
              <w:t>fully</w:t>
            </w:r>
            <w:r w:rsidRPr="00935FFC">
              <w:rPr>
                <w:rFonts w:cstheme="minorHAnsi"/>
                <w:sz w:val="20"/>
                <w:szCs w:val="20"/>
              </w:rPr>
              <w:t xml:space="preserve"> welcoming learning environment</w:t>
            </w:r>
            <w:r w:rsidR="008C2E80">
              <w:rPr>
                <w:rFonts w:cstheme="minorHAnsi"/>
                <w:sz w:val="20"/>
                <w:szCs w:val="20"/>
              </w:rPr>
              <w:t>. This entity sh</w:t>
            </w:r>
            <w:r w:rsidR="001606B5" w:rsidRPr="00935FFC">
              <w:rPr>
                <w:rFonts w:cstheme="minorHAnsi"/>
                <w:sz w:val="20"/>
                <w:szCs w:val="20"/>
              </w:rPr>
              <w:t xml:space="preserve">ould work closely with the </w:t>
            </w:r>
            <w:proofErr w:type="spellStart"/>
            <w:r w:rsidR="001606B5" w:rsidRPr="00935FFC">
              <w:rPr>
                <w:rFonts w:cstheme="minorHAnsi"/>
                <w:sz w:val="20"/>
                <w:szCs w:val="20"/>
              </w:rPr>
              <w:t>AccessAbility</w:t>
            </w:r>
            <w:proofErr w:type="spellEnd"/>
            <w:r w:rsidR="001606B5" w:rsidRPr="00935FFC">
              <w:rPr>
                <w:rFonts w:cstheme="minorHAnsi"/>
                <w:sz w:val="20"/>
                <w:szCs w:val="20"/>
              </w:rPr>
              <w:t xml:space="preserve"> Coordinator and Team.</w:t>
            </w:r>
          </w:p>
          <w:p w14:paraId="326EF9ED" w14:textId="77777777" w:rsidR="0076677B" w:rsidRDefault="00451BD7" w:rsidP="00DA02DA">
            <w:pPr>
              <w:pStyle w:val="ListParagraph"/>
              <w:numPr>
                <w:ilvl w:val="0"/>
                <w:numId w:val="4"/>
              </w:numPr>
              <w:ind w:left="-90"/>
              <w:rPr>
                <w:rFonts w:cstheme="minorHAnsi"/>
                <w:sz w:val="20"/>
                <w:szCs w:val="20"/>
              </w:rPr>
            </w:pPr>
            <w:r w:rsidRPr="00935FFC">
              <w:rPr>
                <w:rFonts w:cstheme="minorHAnsi"/>
                <w:sz w:val="20"/>
                <w:szCs w:val="20"/>
              </w:rPr>
              <w:t>Offer digital conversion of print texts into accessible learning materials; create resource bank of these</w:t>
            </w:r>
          </w:p>
          <w:p w14:paraId="6676CFCA" w14:textId="77777777" w:rsidR="00451BD7" w:rsidRPr="0076677B" w:rsidRDefault="0076677B" w:rsidP="00DA02DA">
            <w:pPr>
              <w:pStyle w:val="ListParagraph"/>
              <w:numPr>
                <w:ilvl w:val="0"/>
                <w:numId w:val="4"/>
              </w:numPr>
              <w:ind w:left="-90"/>
              <w:rPr>
                <w:rFonts w:cstheme="minorHAnsi"/>
                <w:sz w:val="20"/>
                <w:szCs w:val="20"/>
              </w:rPr>
            </w:pPr>
            <w:r w:rsidRPr="00EF417A">
              <w:rPr>
                <w:rFonts w:cstheme="minorHAnsi"/>
                <w:sz w:val="20"/>
                <w:szCs w:val="20"/>
              </w:rPr>
              <w:t>Require</w:t>
            </w:r>
            <w:r w:rsidR="00EF417A">
              <w:rPr>
                <w:rFonts w:cstheme="minorHAnsi"/>
                <w:sz w:val="20"/>
                <w:szCs w:val="20"/>
              </w:rPr>
              <w:t xml:space="preserve"> some type of diversity </w:t>
            </w:r>
            <w:r w:rsidRPr="00EF417A">
              <w:rPr>
                <w:rFonts w:cstheme="minorHAnsi"/>
                <w:sz w:val="20"/>
                <w:szCs w:val="20"/>
              </w:rPr>
              <w:t xml:space="preserve">training </w:t>
            </w:r>
            <w:r w:rsidR="00EF417A">
              <w:rPr>
                <w:rFonts w:cstheme="minorHAnsi"/>
                <w:sz w:val="20"/>
                <w:szCs w:val="20"/>
              </w:rPr>
              <w:t xml:space="preserve">opportunities </w:t>
            </w:r>
            <w:r w:rsidRPr="00EF417A">
              <w:rPr>
                <w:rFonts w:cstheme="minorHAnsi"/>
                <w:sz w:val="20"/>
                <w:szCs w:val="20"/>
              </w:rPr>
              <w:t>f</w:t>
            </w:r>
            <w:r w:rsidRPr="0076677B">
              <w:rPr>
                <w:rFonts w:cstheme="minorHAnsi"/>
                <w:sz w:val="20"/>
                <w:szCs w:val="20"/>
              </w:rPr>
              <w:t>or students, staff, and faculty</w:t>
            </w:r>
          </w:p>
          <w:p w14:paraId="770E584A" w14:textId="77777777" w:rsidR="00F233B6" w:rsidRPr="00935FFC" w:rsidRDefault="00F233B6" w:rsidP="00DA02DA">
            <w:pPr>
              <w:pStyle w:val="ListParagraph"/>
              <w:ind w:left="-90"/>
              <w:rPr>
                <w:sz w:val="20"/>
                <w:szCs w:val="20"/>
              </w:rPr>
            </w:pPr>
          </w:p>
        </w:tc>
      </w:tr>
      <w:tr w:rsidR="00F233B6" w:rsidRPr="00935FFC" w14:paraId="53D17218" w14:textId="77777777" w:rsidTr="00123359">
        <w:tc>
          <w:tcPr>
            <w:tcW w:w="1705" w:type="dxa"/>
          </w:tcPr>
          <w:p w14:paraId="3C95B1D9" w14:textId="77777777" w:rsidR="00F233B6" w:rsidRPr="003566E0" w:rsidRDefault="00F233B6" w:rsidP="00DA02DA">
            <w:pPr>
              <w:ind w:left="-90"/>
              <w:rPr>
                <w:sz w:val="20"/>
                <w:szCs w:val="20"/>
                <w:u w:val="single"/>
              </w:rPr>
            </w:pPr>
            <w:r w:rsidRPr="003566E0">
              <w:rPr>
                <w:sz w:val="20"/>
                <w:szCs w:val="20"/>
                <w:u w:val="single"/>
              </w:rPr>
              <w:t>Curriculum</w:t>
            </w:r>
          </w:p>
        </w:tc>
        <w:tc>
          <w:tcPr>
            <w:tcW w:w="7560" w:type="dxa"/>
          </w:tcPr>
          <w:p w14:paraId="55D49F15" w14:textId="77777777" w:rsidR="00F233B6" w:rsidRPr="00935FFC" w:rsidRDefault="00F233B6" w:rsidP="00DA02DA">
            <w:pPr>
              <w:pStyle w:val="PlainText"/>
              <w:numPr>
                <w:ilvl w:val="0"/>
                <w:numId w:val="4"/>
              </w:numPr>
              <w:ind w:left="-90"/>
              <w:rPr>
                <w:rFonts w:asciiTheme="minorHAnsi" w:hAnsiTheme="minorHAnsi" w:cstheme="minorHAnsi"/>
                <w:sz w:val="20"/>
                <w:szCs w:val="20"/>
              </w:rPr>
            </w:pPr>
            <w:r w:rsidRPr="00935FFC">
              <w:rPr>
                <w:rFonts w:asciiTheme="minorHAnsi" w:hAnsiTheme="minorHAnsi" w:cstheme="minorHAnsi"/>
                <w:sz w:val="20"/>
                <w:szCs w:val="20"/>
              </w:rPr>
              <w:t>Start a Disability Studies AAS major with degree program, helping students move to</w:t>
            </w:r>
            <w:r w:rsidR="004C14B2">
              <w:rPr>
                <w:rFonts w:asciiTheme="minorHAnsi" w:hAnsiTheme="minorHAnsi" w:cstheme="minorHAnsi"/>
                <w:sz w:val="20"/>
                <w:szCs w:val="20"/>
              </w:rPr>
              <w:t xml:space="preserve"> bachelor’s degree study and</w:t>
            </w:r>
            <w:r w:rsidRPr="00935FFC">
              <w:rPr>
                <w:rFonts w:asciiTheme="minorHAnsi" w:hAnsiTheme="minorHAnsi" w:cstheme="minorHAnsi"/>
                <w:sz w:val="20"/>
                <w:szCs w:val="20"/>
              </w:rPr>
              <w:t xml:space="preserve"> the SPS Disability Studies M.A.</w:t>
            </w:r>
          </w:p>
          <w:p w14:paraId="58E7CCE2" w14:textId="77777777" w:rsidR="00F233B6" w:rsidRPr="00935FFC" w:rsidRDefault="00F233B6" w:rsidP="00DA02DA">
            <w:pPr>
              <w:pStyle w:val="ListParagraph"/>
              <w:numPr>
                <w:ilvl w:val="0"/>
                <w:numId w:val="4"/>
              </w:numPr>
              <w:ind w:left="-90"/>
              <w:rPr>
                <w:rFonts w:cstheme="minorHAnsi"/>
                <w:sz w:val="20"/>
                <w:szCs w:val="20"/>
              </w:rPr>
            </w:pPr>
            <w:r w:rsidRPr="00935FFC">
              <w:rPr>
                <w:rFonts w:cstheme="minorHAnsi"/>
                <w:sz w:val="20"/>
                <w:szCs w:val="20"/>
              </w:rPr>
              <w:t xml:space="preserve">Students can choose from two possible themes: one preparing </w:t>
            </w:r>
            <w:proofErr w:type="gramStart"/>
            <w:r w:rsidRPr="00935FFC">
              <w:rPr>
                <w:rFonts w:cstheme="minorHAnsi"/>
                <w:sz w:val="20"/>
                <w:szCs w:val="20"/>
              </w:rPr>
              <w:t>students</w:t>
            </w:r>
            <w:proofErr w:type="gramEnd"/>
            <w:r w:rsidRPr="00935FFC">
              <w:rPr>
                <w:rFonts w:cstheme="minorHAnsi"/>
                <w:sz w:val="20"/>
                <w:szCs w:val="20"/>
              </w:rPr>
              <w:t xml:space="preserve"> to work in Accessibility Services, another in Disability Studies/Scholarship.</w:t>
            </w:r>
          </w:p>
          <w:p w14:paraId="4FABD54A" w14:textId="77777777" w:rsidR="00F233B6" w:rsidRDefault="004C14B2" w:rsidP="00DA02DA">
            <w:pPr>
              <w:pStyle w:val="ListParagraph"/>
              <w:numPr>
                <w:ilvl w:val="0"/>
                <w:numId w:val="4"/>
              </w:numPr>
              <w:ind w:left="-90"/>
              <w:rPr>
                <w:rFonts w:cstheme="minorHAnsi"/>
                <w:sz w:val="20"/>
                <w:szCs w:val="20"/>
              </w:rPr>
            </w:pPr>
            <w:r>
              <w:rPr>
                <w:rFonts w:cstheme="minorHAnsi"/>
                <w:sz w:val="20"/>
                <w:szCs w:val="20"/>
              </w:rPr>
              <w:t>Integrate accessibility into priority C</w:t>
            </w:r>
            <w:r w:rsidR="00F233B6" w:rsidRPr="00935FFC">
              <w:rPr>
                <w:rFonts w:cstheme="minorHAnsi"/>
                <w:sz w:val="20"/>
                <w:szCs w:val="20"/>
              </w:rPr>
              <w:t>ollege efforts and projects such as Open Educational Resources (OERs)</w:t>
            </w:r>
          </w:p>
          <w:p w14:paraId="0E2253E6" w14:textId="77777777" w:rsidR="00B13EC7" w:rsidRPr="00B13EC7" w:rsidRDefault="00B13EC7" w:rsidP="00DA02DA">
            <w:pPr>
              <w:pStyle w:val="ListParagraph"/>
              <w:numPr>
                <w:ilvl w:val="0"/>
                <w:numId w:val="4"/>
              </w:numPr>
              <w:ind w:left="-90"/>
              <w:rPr>
                <w:rFonts w:cstheme="minorHAnsi"/>
                <w:sz w:val="20"/>
                <w:szCs w:val="20"/>
              </w:rPr>
            </w:pPr>
            <w:r w:rsidRPr="00B13EC7">
              <w:rPr>
                <w:rFonts w:cstheme="minorHAnsi"/>
                <w:sz w:val="20"/>
                <w:szCs w:val="20"/>
              </w:rPr>
              <w:t>Host student-led pedagogy workshops geared towards workshopping specific assignments, lesson plans, syllabi, etc., to be more accessible and welcoming</w:t>
            </w:r>
          </w:p>
          <w:p w14:paraId="55F95421" w14:textId="77777777" w:rsidR="00F233B6" w:rsidRPr="00232D15" w:rsidRDefault="00232D15" w:rsidP="00DA02DA">
            <w:pPr>
              <w:pStyle w:val="ListParagraph"/>
              <w:numPr>
                <w:ilvl w:val="0"/>
                <w:numId w:val="4"/>
              </w:numPr>
              <w:ind w:left="-90"/>
              <w:rPr>
                <w:rFonts w:cstheme="minorHAnsi"/>
                <w:sz w:val="20"/>
                <w:szCs w:val="20"/>
              </w:rPr>
            </w:pPr>
            <w:r w:rsidRPr="00232D15">
              <w:rPr>
                <w:rFonts w:cstheme="minorHAnsi"/>
                <w:sz w:val="20"/>
                <w:szCs w:val="20"/>
              </w:rPr>
              <w:t>Provide more online as well as hybrid options</w:t>
            </w:r>
          </w:p>
          <w:p w14:paraId="591D4AF5" w14:textId="77777777" w:rsidR="00F233B6" w:rsidRPr="00935FFC" w:rsidRDefault="00F233B6" w:rsidP="00DA02DA">
            <w:pPr>
              <w:ind w:left="-90"/>
              <w:rPr>
                <w:sz w:val="20"/>
                <w:szCs w:val="20"/>
              </w:rPr>
            </w:pPr>
          </w:p>
        </w:tc>
      </w:tr>
      <w:tr w:rsidR="00451BD7" w:rsidRPr="00935FFC" w14:paraId="3A45AB77" w14:textId="77777777" w:rsidTr="00123359">
        <w:tc>
          <w:tcPr>
            <w:tcW w:w="1705" w:type="dxa"/>
          </w:tcPr>
          <w:p w14:paraId="2512DB70" w14:textId="77777777" w:rsidR="00451BD7" w:rsidRPr="003566E0" w:rsidRDefault="00451BD7" w:rsidP="00DA02DA">
            <w:pPr>
              <w:ind w:left="-90"/>
              <w:rPr>
                <w:sz w:val="20"/>
                <w:szCs w:val="20"/>
                <w:u w:val="single"/>
              </w:rPr>
            </w:pPr>
            <w:r w:rsidRPr="003566E0">
              <w:rPr>
                <w:sz w:val="20"/>
                <w:szCs w:val="20"/>
                <w:u w:val="single"/>
              </w:rPr>
              <w:lastRenderedPageBreak/>
              <w:t>Resources for the Classroom</w:t>
            </w:r>
          </w:p>
        </w:tc>
        <w:tc>
          <w:tcPr>
            <w:tcW w:w="7560" w:type="dxa"/>
          </w:tcPr>
          <w:p w14:paraId="5F790D8F" w14:textId="77777777" w:rsidR="00451BD7" w:rsidRPr="00935FFC" w:rsidRDefault="00451BD7" w:rsidP="00DA02DA">
            <w:pPr>
              <w:pStyle w:val="ListParagraph"/>
              <w:numPr>
                <w:ilvl w:val="0"/>
                <w:numId w:val="4"/>
              </w:numPr>
              <w:ind w:left="-90"/>
              <w:rPr>
                <w:rFonts w:cstheme="minorHAnsi"/>
                <w:sz w:val="20"/>
                <w:szCs w:val="20"/>
              </w:rPr>
            </w:pPr>
            <w:r w:rsidRPr="00935FFC">
              <w:rPr>
                <w:rFonts w:cstheme="minorHAnsi"/>
                <w:sz w:val="20"/>
                <w:szCs w:val="20"/>
              </w:rPr>
              <w:t>Provide access</w:t>
            </w:r>
            <w:r w:rsidR="004C14B2">
              <w:rPr>
                <w:rFonts w:cstheme="minorHAnsi"/>
                <w:sz w:val="20"/>
                <w:szCs w:val="20"/>
              </w:rPr>
              <w:t xml:space="preserve">ibility training for </w:t>
            </w:r>
            <w:r w:rsidRPr="00935FFC">
              <w:rPr>
                <w:rFonts w:cstheme="minorHAnsi"/>
                <w:sz w:val="20"/>
                <w:szCs w:val="20"/>
              </w:rPr>
              <w:t xml:space="preserve">part-time </w:t>
            </w:r>
            <w:r w:rsidR="004C14B2">
              <w:rPr>
                <w:rFonts w:cstheme="minorHAnsi"/>
                <w:sz w:val="20"/>
                <w:szCs w:val="20"/>
              </w:rPr>
              <w:t>and</w:t>
            </w:r>
            <w:r w:rsidRPr="00935FFC">
              <w:rPr>
                <w:rFonts w:cstheme="minorHAnsi"/>
                <w:sz w:val="20"/>
                <w:szCs w:val="20"/>
              </w:rPr>
              <w:t xml:space="preserve"> full-time </w:t>
            </w:r>
            <w:r w:rsidR="004C14B2">
              <w:rPr>
                <w:rFonts w:cstheme="minorHAnsi"/>
                <w:sz w:val="20"/>
                <w:szCs w:val="20"/>
              </w:rPr>
              <w:t xml:space="preserve">faculty </w:t>
            </w:r>
            <w:proofErr w:type="gramStart"/>
            <w:r w:rsidR="004C14B2">
              <w:rPr>
                <w:rFonts w:cstheme="minorHAnsi"/>
                <w:sz w:val="20"/>
                <w:szCs w:val="20"/>
              </w:rPr>
              <w:t xml:space="preserve">in order </w:t>
            </w:r>
            <w:r w:rsidRPr="00935FFC">
              <w:rPr>
                <w:rFonts w:cstheme="minorHAnsi"/>
                <w:sz w:val="20"/>
                <w:szCs w:val="20"/>
              </w:rPr>
              <w:t>to</w:t>
            </w:r>
            <w:proofErr w:type="gramEnd"/>
            <w:r w:rsidRPr="00935FFC">
              <w:rPr>
                <w:rFonts w:cstheme="minorHAnsi"/>
                <w:sz w:val="20"/>
                <w:szCs w:val="20"/>
              </w:rPr>
              <w:t xml:space="preserve"> ensure </w:t>
            </w:r>
            <w:r w:rsidR="004C14B2">
              <w:rPr>
                <w:rFonts w:cstheme="minorHAnsi"/>
                <w:sz w:val="20"/>
                <w:szCs w:val="20"/>
              </w:rPr>
              <w:t xml:space="preserve">MS Word docs, </w:t>
            </w:r>
            <w:proofErr w:type="spellStart"/>
            <w:r w:rsidR="004C14B2">
              <w:rPr>
                <w:rFonts w:cstheme="minorHAnsi"/>
                <w:sz w:val="20"/>
                <w:szCs w:val="20"/>
              </w:rPr>
              <w:t>P</w:t>
            </w:r>
            <w:r w:rsidRPr="00935FFC">
              <w:rPr>
                <w:rFonts w:cstheme="minorHAnsi"/>
                <w:sz w:val="20"/>
                <w:szCs w:val="20"/>
              </w:rPr>
              <w:t>owerpoints</w:t>
            </w:r>
            <w:proofErr w:type="spellEnd"/>
            <w:r w:rsidRPr="00935FFC">
              <w:rPr>
                <w:rFonts w:cstheme="minorHAnsi"/>
                <w:sz w:val="20"/>
                <w:szCs w:val="20"/>
              </w:rPr>
              <w:t xml:space="preserve">, and </w:t>
            </w:r>
            <w:r w:rsidR="004C14B2">
              <w:rPr>
                <w:rFonts w:cstheme="minorHAnsi"/>
                <w:sz w:val="20"/>
                <w:szCs w:val="20"/>
              </w:rPr>
              <w:t>PDF</w:t>
            </w:r>
            <w:r w:rsidRPr="00935FFC">
              <w:rPr>
                <w:rFonts w:cstheme="minorHAnsi"/>
                <w:sz w:val="20"/>
                <w:szCs w:val="20"/>
              </w:rPr>
              <w:t>s shared with students meet accessibility standards</w:t>
            </w:r>
          </w:p>
          <w:p w14:paraId="420A17CB" w14:textId="77777777" w:rsidR="00451BD7" w:rsidRPr="00935FFC" w:rsidRDefault="004C14B2" w:rsidP="00DA02DA">
            <w:pPr>
              <w:pStyle w:val="ListParagraph"/>
              <w:numPr>
                <w:ilvl w:val="0"/>
                <w:numId w:val="4"/>
              </w:numPr>
              <w:ind w:left="-90"/>
              <w:rPr>
                <w:rFonts w:cstheme="minorHAnsi"/>
                <w:sz w:val="20"/>
                <w:szCs w:val="20"/>
              </w:rPr>
            </w:pPr>
            <w:r>
              <w:rPr>
                <w:rFonts w:cstheme="minorHAnsi"/>
                <w:sz w:val="20"/>
                <w:szCs w:val="20"/>
              </w:rPr>
              <w:t xml:space="preserve">Support the process for </w:t>
            </w:r>
            <w:r w:rsidR="00451BD7" w:rsidRPr="00935FFC">
              <w:rPr>
                <w:rFonts w:cstheme="minorHAnsi"/>
                <w:sz w:val="20"/>
                <w:szCs w:val="20"/>
              </w:rPr>
              <w:t xml:space="preserve">video captioning </w:t>
            </w:r>
          </w:p>
          <w:p w14:paraId="183F8F5B" w14:textId="77777777" w:rsidR="00451BD7" w:rsidRPr="00935FFC" w:rsidRDefault="00451BD7" w:rsidP="00DA02DA">
            <w:pPr>
              <w:pStyle w:val="ListParagraph"/>
              <w:numPr>
                <w:ilvl w:val="0"/>
                <w:numId w:val="4"/>
              </w:numPr>
              <w:ind w:left="-90"/>
              <w:rPr>
                <w:rFonts w:cstheme="minorHAnsi"/>
                <w:sz w:val="20"/>
                <w:szCs w:val="20"/>
              </w:rPr>
            </w:pPr>
            <w:r w:rsidRPr="00935FFC">
              <w:rPr>
                <w:rFonts w:cstheme="minorHAnsi"/>
                <w:sz w:val="20"/>
                <w:szCs w:val="20"/>
              </w:rPr>
              <w:t>Increase faculty awareness that not all students can access course materials, especially if they are vision or hearing impaired</w:t>
            </w:r>
          </w:p>
          <w:p w14:paraId="596B49E8" w14:textId="77777777" w:rsidR="00451BD7" w:rsidRPr="00935FFC" w:rsidRDefault="00451BD7" w:rsidP="00DA02DA">
            <w:pPr>
              <w:pStyle w:val="ListParagraph"/>
              <w:numPr>
                <w:ilvl w:val="0"/>
                <w:numId w:val="4"/>
              </w:numPr>
              <w:ind w:left="-90"/>
              <w:rPr>
                <w:rFonts w:cstheme="minorHAnsi"/>
                <w:sz w:val="20"/>
                <w:szCs w:val="20"/>
              </w:rPr>
            </w:pPr>
            <w:r w:rsidRPr="00935FFC">
              <w:rPr>
                <w:rFonts w:cstheme="minorHAnsi"/>
                <w:sz w:val="20"/>
                <w:szCs w:val="20"/>
              </w:rPr>
              <w:t>Provide students with multiple approaches and formats since learners have a variety of needs</w:t>
            </w:r>
          </w:p>
          <w:p w14:paraId="03FF3DCC" w14:textId="77777777" w:rsidR="00451BD7" w:rsidRPr="00935FFC" w:rsidRDefault="00451BD7" w:rsidP="00DA02DA">
            <w:pPr>
              <w:pStyle w:val="ListParagraph"/>
              <w:numPr>
                <w:ilvl w:val="0"/>
                <w:numId w:val="4"/>
              </w:numPr>
              <w:ind w:left="-90"/>
              <w:rPr>
                <w:rFonts w:cstheme="minorHAnsi"/>
                <w:sz w:val="20"/>
                <w:szCs w:val="20"/>
              </w:rPr>
            </w:pPr>
            <w:r w:rsidRPr="00935FFC">
              <w:rPr>
                <w:rFonts w:cstheme="minorHAnsi"/>
                <w:sz w:val="20"/>
                <w:szCs w:val="20"/>
              </w:rPr>
              <w:t xml:space="preserve">Conduct a special initiative to educate and involve our adjunct faculty who make up </w:t>
            </w:r>
            <w:proofErr w:type="gramStart"/>
            <w:r w:rsidRPr="00935FFC">
              <w:rPr>
                <w:rFonts w:cstheme="minorHAnsi"/>
                <w:sz w:val="20"/>
                <w:szCs w:val="20"/>
              </w:rPr>
              <w:t>the majority of</w:t>
            </w:r>
            <w:proofErr w:type="gramEnd"/>
            <w:r w:rsidRPr="00935FFC">
              <w:rPr>
                <w:rFonts w:cstheme="minorHAnsi"/>
                <w:sz w:val="20"/>
                <w:szCs w:val="20"/>
              </w:rPr>
              <w:t xml:space="preserve"> our faculty</w:t>
            </w:r>
          </w:p>
          <w:p w14:paraId="71F27FE4" w14:textId="77777777" w:rsidR="00451BD7" w:rsidRPr="00935FFC" w:rsidRDefault="00451BD7" w:rsidP="00DA02DA">
            <w:pPr>
              <w:pStyle w:val="ListParagraph"/>
              <w:numPr>
                <w:ilvl w:val="0"/>
                <w:numId w:val="4"/>
              </w:numPr>
              <w:ind w:left="-90"/>
              <w:rPr>
                <w:rFonts w:cstheme="minorHAnsi"/>
                <w:sz w:val="20"/>
                <w:szCs w:val="20"/>
              </w:rPr>
            </w:pPr>
            <w:r w:rsidRPr="00935FFC">
              <w:rPr>
                <w:rFonts w:cstheme="minorHAnsi"/>
                <w:sz w:val="20"/>
                <w:szCs w:val="20"/>
              </w:rPr>
              <w:t>Develop a website with materials and resources for faculty and staff</w:t>
            </w:r>
          </w:p>
          <w:p w14:paraId="7F214449" w14:textId="77777777" w:rsidR="00451BD7" w:rsidRPr="00935FFC" w:rsidRDefault="00451BD7" w:rsidP="00DA02DA">
            <w:pPr>
              <w:pStyle w:val="ListParagraph"/>
              <w:ind w:left="-90"/>
              <w:rPr>
                <w:rFonts w:cstheme="minorHAnsi"/>
                <w:sz w:val="20"/>
                <w:szCs w:val="20"/>
              </w:rPr>
            </w:pPr>
          </w:p>
        </w:tc>
      </w:tr>
      <w:tr w:rsidR="00F233B6" w:rsidRPr="00935FFC" w14:paraId="7D03A7A7" w14:textId="77777777" w:rsidTr="00123359">
        <w:tc>
          <w:tcPr>
            <w:tcW w:w="1705" w:type="dxa"/>
          </w:tcPr>
          <w:p w14:paraId="1DCFD351" w14:textId="77777777" w:rsidR="00F233B6" w:rsidRPr="003566E0" w:rsidRDefault="00F233B6" w:rsidP="00DA02DA">
            <w:pPr>
              <w:ind w:left="-90"/>
              <w:rPr>
                <w:sz w:val="20"/>
                <w:szCs w:val="20"/>
                <w:u w:val="single"/>
              </w:rPr>
            </w:pPr>
            <w:r w:rsidRPr="003566E0">
              <w:rPr>
                <w:sz w:val="20"/>
                <w:szCs w:val="20"/>
                <w:u w:val="single"/>
              </w:rPr>
              <w:t>S</w:t>
            </w:r>
            <w:r w:rsidR="00451BD7" w:rsidRPr="003566E0">
              <w:rPr>
                <w:sz w:val="20"/>
                <w:szCs w:val="20"/>
                <w:u w:val="single"/>
              </w:rPr>
              <w:t>tudent S</w:t>
            </w:r>
            <w:r w:rsidRPr="003566E0">
              <w:rPr>
                <w:sz w:val="20"/>
                <w:szCs w:val="20"/>
                <w:u w:val="single"/>
              </w:rPr>
              <w:t>ervices</w:t>
            </w:r>
          </w:p>
        </w:tc>
        <w:tc>
          <w:tcPr>
            <w:tcW w:w="7560" w:type="dxa"/>
          </w:tcPr>
          <w:p w14:paraId="48EA9128" w14:textId="77777777" w:rsidR="00F233B6" w:rsidRPr="00935FFC" w:rsidRDefault="00F233B6" w:rsidP="00DA02DA">
            <w:pPr>
              <w:pStyle w:val="ListParagraph"/>
              <w:numPr>
                <w:ilvl w:val="0"/>
                <w:numId w:val="4"/>
              </w:numPr>
              <w:ind w:left="-90"/>
              <w:rPr>
                <w:rFonts w:cstheme="minorHAnsi"/>
                <w:sz w:val="20"/>
                <w:szCs w:val="20"/>
              </w:rPr>
            </w:pPr>
            <w:r w:rsidRPr="00935FFC">
              <w:rPr>
                <w:rFonts w:cstheme="minorHAnsi"/>
                <w:sz w:val="20"/>
                <w:szCs w:val="20"/>
              </w:rPr>
              <w:t xml:space="preserve">Locate the Wellness Center in a more prominent location on campus so more students pass by, see it, and are aware of it. Hold more events at the Wellness Center (like the wonderful spring event with games and a variety </w:t>
            </w:r>
            <w:proofErr w:type="gramStart"/>
            <w:r w:rsidRPr="00935FFC">
              <w:rPr>
                <w:rFonts w:cstheme="minorHAnsi"/>
                <w:sz w:val="20"/>
                <w:szCs w:val="20"/>
              </w:rPr>
              <w:t>de-stressing activities</w:t>
            </w:r>
            <w:proofErr w:type="gramEnd"/>
            <w:r w:rsidRPr="00935FFC">
              <w:rPr>
                <w:rFonts w:cstheme="minorHAnsi"/>
                <w:sz w:val="20"/>
                <w:szCs w:val="20"/>
              </w:rPr>
              <w:t xml:space="preserve">.) </w:t>
            </w:r>
          </w:p>
          <w:p w14:paraId="69CF975A" w14:textId="77777777" w:rsidR="00F233B6" w:rsidRPr="00935FFC" w:rsidRDefault="00F233B6" w:rsidP="00DA02DA">
            <w:pPr>
              <w:pStyle w:val="ListParagraph"/>
              <w:numPr>
                <w:ilvl w:val="0"/>
                <w:numId w:val="4"/>
              </w:numPr>
              <w:ind w:left="-90"/>
              <w:rPr>
                <w:rFonts w:cstheme="minorHAnsi"/>
                <w:sz w:val="20"/>
                <w:szCs w:val="20"/>
              </w:rPr>
            </w:pPr>
            <w:r w:rsidRPr="00935FFC">
              <w:rPr>
                <w:rFonts w:cstheme="minorHAnsi"/>
                <w:sz w:val="20"/>
                <w:szCs w:val="20"/>
              </w:rPr>
              <w:t xml:space="preserve">Create another Wellness Center in E, M </w:t>
            </w:r>
            <w:proofErr w:type="gramStart"/>
            <w:r w:rsidRPr="00935FFC">
              <w:rPr>
                <w:rFonts w:cstheme="minorHAnsi"/>
                <w:sz w:val="20"/>
                <w:szCs w:val="20"/>
              </w:rPr>
              <w:t>buildings  -</w:t>
            </w:r>
            <w:proofErr w:type="gramEnd"/>
            <w:r w:rsidRPr="00935FFC">
              <w:rPr>
                <w:rFonts w:cstheme="minorHAnsi"/>
                <w:sz w:val="20"/>
                <w:szCs w:val="20"/>
              </w:rPr>
              <w:t xml:space="preserve"> it’s good to have Wellness Centers!</w:t>
            </w:r>
          </w:p>
          <w:p w14:paraId="5BEE4025" w14:textId="77777777" w:rsidR="00F233B6" w:rsidRPr="00935FFC" w:rsidRDefault="00F233B6" w:rsidP="00DA02DA">
            <w:pPr>
              <w:pStyle w:val="ListParagraph"/>
              <w:numPr>
                <w:ilvl w:val="0"/>
                <w:numId w:val="4"/>
              </w:numPr>
              <w:ind w:left="-90"/>
              <w:rPr>
                <w:rFonts w:cstheme="minorHAnsi"/>
                <w:sz w:val="20"/>
                <w:szCs w:val="20"/>
              </w:rPr>
            </w:pPr>
            <w:r w:rsidRPr="00935FFC">
              <w:rPr>
                <w:rFonts w:cstheme="minorHAnsi"/>
                <w:sz w:val="20"/>
                <w:szCs w:val="20"/>
              </w:rPr>
              <w:t>Combine Health Services with the Wellness Center</w:t>
            </w:r>
          </w:p>
          <w:p w14:paraId="5E1FAD39" w14:textId="77777777" w:rsidR="00F233B6" w:rsidRPr="00935FFC" w:rsidRDefault="00F233B6" w:rsidP="00DA02DA">
            <w:pPr>
              <w:pStyle w:val="ListParagraph"/>
              <w:numPr>
                <w:ilvl w:val="0"/>
                <w:numId w:val="4"/>
              </w:numPr>
              <w:ind w:left="-90"/>
              <w:rPr>
                <w:rFonts w:cstheme="minorHAnsi"/>
                <w:sz w:val="20"/>
                <w:szCs w:val="20"/>
              </w:rPr>
            </w:pPr>
            <w:r w:rsidRPr="00935FFC">
              <w:rPr>
                <w:rFonts w:cstheme="minorHAnsi"/>
                <w:sz w:val="20"/>
                <w:szCs w:val="20"/>
              </w:rPr>
              <w:t>Streamline OSD processes so they are less cumbersome for students; ensure that OSD staff are welcoming and friendly to students.</w:t>
            </w:r>
          </w:p>
          <w:p w14:paraId="00453F20" w14:textId="77777777" w:rsidR="00F233B6" w:rsidRPr="00935FFC" w:rsidRDefault="00F233B6" w:rsidP="00DA02DA">
            <w:pPr>
              <w:pStyle w:val="ListParagraph"/>
              <w:numPr>
                <w:ilvl w:val="0"/>
                <w:numId w:val="4"/>
              </w:numPr>
              <w:ind w:left="-90"/>
              <w:rPr>
                <w:rFonts w:cstheme="minorHAnsi"/>
                <w:sz w:val="20"/>
                <w:szCs w:val="20"/>
              </w:rPr>
            </w:pPr>
            <w:r w:rsidRPr="00935FFC">
              <w:rPr>
                <w:rFonts w:cstheme="minorHAnsi"/>
                <w:sz w:val="20"/>
                <w:szCs w:val="20"/>
              </w:rPr>
              <w:t>Provide single study rooms, and/or allow students who aren’t with someone else to use study rooms (this is an option at City College)</w:t>
            </w:r>
          </w:p>
          <w:p w14:paraId="7B9352D0" w14:textId="77777777" w:rsidR="00F233B6" w:rsidRPr="00935FFC" w:rsidRDefault="00F233B6" w:rsidP="00DA02DA">
            <w:pPr>
              <w:pStyle w:val="ListParagraph"/>
              <w:numPr>
                <w:ilvl w:val="0"/>
                <w:numId w:val="4"/>
              </w:numPr>
              <w:ind w:left="-90"/>
              <w:rPr>
                <w:rFonts w:cstheme="minorHAnsi"/>
                <w:sz w:val="20"/>
                <w:szCs w:val="20"/>
              </w:rPr>
            </w:pPr>
            <w:r w:rsidRPr="00935FFC">
              <w:rPr>
                <w:rFonts w:cstheme="minorHAnsi"/>
                <w:sz w:val="20"/>
                <w:szCs w:val="20"/>
              </w:rPr>
              <w:t>Offer longer library hours for evening students</w:t>
            </w:r>
          </w:p>
          <w:p w14:paraId="5DDCEB80" w14:textId="77777777" w:rsidR="00F233B6" w:rsidRPr="00935FFC" w:rsidRDefault="00F233B6" w:rsidP="00DA02DA">
            <w:pPr>
              <w:pStyle w:val="ListParagraph"/>
              <w:numPr>
                <w:ilvl w:val="0"/>
                <w:numId w:val="4"/>
              </w:numPr>
              <w:ind w:left="-90"/>
              <w:rPr>
                <w:rFonts w:cstheme="minorHAnsi"/>
                <w:sz w:val="20"/>
                <w:szCs w:val="20"/>
              </w:rPr>
            </w:pPr>
            <w:r w:rsidRPr="00935FFC">
              <w:rPr>
                <w:rFonts w:cstheme="minorHAnsi"/>
                <w:sz w:val="20"/>
                <w:szCs w:val="20"/>
              </w:rPr>
              <w:t>Make more mental health sessions available for students through the Wellness Center. Currently, it’s 17 sessions for the entire two years.</w:t>
            </w:r>
          </w:p>
          <w:p w14:paraId="7F4371FA" w14:textId="77777777" w:rsidR="00604524" w:rsidRPr="00604524" w:rsidRDefault="00F233B6" w:rsidP="00DA02DA">
            <w:pPr>
              <w:pStyle w:val="ListParagraph"/>
              <w:numPr>
                <w:ilvl w:val="0"/>
                <w:numId w:val="4"/>
              </w:numPr>
              <w:ind w:left="-90"/>
              <w:rPr>
                <w:sz w:val="20"/>
                <w:szCs w:val="20"/>
              </w:rPr>
            </w:pPr>
            <w:r w:rsidRPr="00935FFC">
              <w:rPr>
                <w:rFonts w:cstheme="minorHAnsi"/>
                <w:sz w:val="20"/>
                <w:szCs w:val="20"/>
              </w:rPr>
              <w:t>Offer relaxation classes (tai chi, yoga) at different times during the week (once a week, in the morning doesn’t work for most people)</w:t>
            </w:r>
          </w:p>
          <w:p w14:paraId="597873E9" w14:textId="77777777" w:rsidR="00F233B6" w:rsidRPr="00935FFC" w:rsidRDefault="00604524" w:rsidP="00DA02DA">
            <w:pPr>
              <w:pStyle w:val="ListParagraph"/>
              <w:ind w:left="-90"/>
              <w:rPr>
                <w:sz w:val="20"/>
                <w:szCs w:val="20"/>
              </w:rPr>
            </w:pPr>
            <w:r w:rsidRPr="00935FFC">
              <w:rPr>
                <w:sz w:val="20"/>
                <w:szCs w:val="20"/>
              </w:rPr>
              <w:t xml:space="preserve"> </w:t>
            </w:r>
          </w:p>
        </w:tc>
      </w:tr>
      <w:tr w:rsidR="00F233B6" w:rsidRPr="00935FFC" w14:paraId="5B260C07" w14:textId="77777777" w:rsidTr="00123359">
        <w:tc>
          <w:tcPr>
            <w:tcW w:w="1705" w:type="dxa"/>
          </w:tcPr>
          <w:p w14:paraId="1043B518" w14:textId="77777777" w:rsidR="00F233B6" w:rsidRPr="003566E0" w:rsidRDefault="00F233B6" w:rsidP="00DA02DA">
            <w:pPr>
              <w:ind w:left="-90"/>
              <w:rPr>
                <w:sz w:val="20"/>
                <w:szCs w:val="20"/>
                <w:u w:val="single"/>
              </w:rPr>
            </w:pPr>
            <w:r w:rsidRPr="003566E0">
              <w:rPr>
                <w:sz w:val="20"/>
                <w:szCs w:val="20"/>
                <w:u w:val="single"/>
              </w:rPr>
              <w:t>Professional Development</w:t>
            </w:r>
          </w:p>
        </w:tc>
        <w:tc>
          <w:tcPr>
            <w:tcW w:w="7560" w:type="dxa"/>
          </w:tcPr>
          <w:p w14:paraId="10872447" w14:textId="77777777" w:rsidR="00F233B6" w:rsidRDefault="00F233B6" w:rsidP="00DA02DA">
            <w:pPr>
              <w:pStyle w:val="ListParagraph"/>
              <w:numPr>
                <w:ilvl w:val="0"/>
                <w:numId w:val="4"/>
              </w:numPr>
              <w:ind w:left="-90"/>
              <w:rPr>
                <w:rFonts w:cstheme="minorHAnsi"/>
                <w:sz w:val="20"/>
                <w:szCs w:val="20"/>
              </w:rPr>
            </w:pPr>
            <w:r w:rsidRPr="00935FFC">
              <w:rPr>
                <w:rFonts w:cstheme="minorHAnsi"/>
                <w:sz w:val="20"/>
                <w:szCs w:val="20"/>
              </w:rPr>
              <w:t>Form partnership between the CTL and Math department focused on accessible teaching practices</w:t>
            </w:r>
          </w:p>
          <w:p w14:paraId="2B876101" w14:textId="77777777" w:rsidR="00B13EC7" w:rsidRPr="00604524" w:rsidRDefault="00B13EC7" w:rsidP="00DA02DA">
            <w:pPr>
              <w:pStyle w:val="ListParagraph"/>
              <w:numPr>
                <w:ilvl w:val="0"/>
                <w:numId w:val="4"/>
              </w:numPr>
              <w:ind w:left="-90"/>
              <w:rPr>
                <w:rFonts w:cstheme="minorHAnsi"/>
                <w:sz w:val="20"/>
                <w:szCs w:val="20"/>
              </w:rPr>
            </w:pPr>
            <w:r w:rsidRPr="00604524">
              <w:rPr>
                <w:rFonts w:cstheme="minorHAnsi"/>
                <w:sz w:val="20"/>
                <w:szCs w:val="20"/>
              </w:rPr>
              <w:t>Offer a variety of professional development: an in-depth seminar on disability and inclusive design for learning, training for adjuncts, and monthly drop-in clinics where faculty can get help transforming their PDFs, word docs, etc., into accessible formats</w:t>
            </w:r>
          </w:p>
          <w:p w14:paraId="03A13976" w14:textId="77777777" w:rsidR="00F233B6" w:rsidRPr="00935FFC" w:rsidRDefault="00F233B6" w:rsidP="00DA02DA">
            <w:pPr>
              <w:ind w:left="-90"/>
              <w:rPr>
                <w:sz w:val="20"/>
                <w:szCs w:val="20"/>
              </w:rPr>
            </w:pPr>
          </w:p>
        </w:tc>
      </w:tr>
      <w:tr w:rsidR="00F233B6" w:rsidRPr="00935FFC" w14:paraId="4BF2BCD3" w14:textId="77777777" w:rsidTr="00123359">
        <w:tc>
          <w:tcPr>
            <w:tcW w:w="1705" w:type="dxa"/>
          </w:tcPr>
          <w:p w14:paraId="5DA8502B" w14:textId="77777777" w:rsidR="00F233B6" w:rsidRPr="003566E0" w:rsidRDefault="00F233B6" w:rsidP="00DA02DA">
            <w:pPr>
              <w:ind w:left="-90"/>
              <w:rPr>
                <w:sz w:val="20"/>
                <w:szCs w:val="20"/>
                <w:u w:val="single"/>
              </w:rPr>
            </w:pPr>
            <w:r w:rsidRPr="003566E0">
              <w:rPr>
                <w:sz w:val="20"/>
                <w:szCs w:val="20"/>
                <w:u w:val="single"/>
              </w:rPr>
              <w:t xml:space="preserve">Information Sharing </w:t>
            </w:r>
          </w:p>
        </w:tc>
        <w:tc>
          <w:tcPr>
            <w:tcW w:w="7560" w:type="dxa"/>
          </w:tcPr>
          <w:p w14:paraId="1D18637B" w14:textId="77777777" w:rsidR="00F233B6" w:rsidRDefault="001606B5" w:rsidP="00DA02DA">
            <w:pPr>
              <w:pStyle w:val="ListParagraph"/>
              <w:numPr>
                <w:ilvl w:val="0"/>
                <w:numId w:val="5"/>
              </w:numPr>
              <w:ind w:left="-90"/>
              <w:rPr>
                <w:rFonts w:cstheme="minorHAnsi"/>
                <w:sz w:val="20"/>
                <w:szCs w:val="20"/>
              </w:rPr>
            </w:pPr>
            <w:r w:rsidRPr="00935FFC">
              <w:rPr>
                <w:rFonts w:cstheme="minorHAnsi"/>
                <w:sz w:val="20"/>
                <w:szCs w:val="20"/>
              </w:rPr>
              <w:t>Help faculty understand experience of students unable to access assigned materials, and/or to have to wait a long time for services such as note-taking or interpreters that make it difficult if not impossible to participate in class</w:t>
            </w:r>
          </w:p>
          <w:p w14:paraId="4BAD21B3" w14:textId="77777777" w:rsidR="00604524" w:rsidRPr="00604524" w:rsidRDefault="00604524" w:rsidP="00DA02DA">
            <w:pPr>
              <w:pStyle w:val="ListParagraph"/>
              <w:ind w:left="-90"/>
              <w:rPr>
                <w:rFonts w:cstheme="minorHAnsi"/>
                <w:sz w:val="20"/>
                <w:szCs w:val="20"/>
              </w:rPr>
            </w:pPr>
          </w:p>
        </w:tc>
      </w:tr>
      <w:tr w:rsidR="00F233B6" w:rsidRPr="00935FFC" w14:paraId="28E27794" w14:textId="77777777" w:rsidTr="00123359">
        <w:tc>
          <w:tcPr>
            <w:tcW w:w="1705" w:type="dxa"/>
          </w:tcPr>
          <w:p w14:paraId="3A42BA9A" w14:textId="77777777" w:rsidR="00F233B6" w:rsidRPr="003566E0" w:rsidRDefault="00451BD7" w:rsidP="00DA02DA">
            <w:pPr>
              <w:ind w:left="-90"/>
              <w:rPr>
                <w:sz w:val="20"/>
                <w:szCs w:val="20"/>
                <w:u w:val="single"/>
              </w:rPr>
            </w:pPr>
            <w:r w:rsidRPr="003566E0">
              <w:rPr>
                <w:sz w:val="20"/>
                <w:szCs w:val="20"/>
                <w:u w:val="single"/>
              </w:rPr>
              <w:t>Best Practices</w:t>
            </w:r>
          </w:p>
        </w:tc>
        <w:tc>
          <w:tcPr>
            <w:tcW w:w="7560" w:type="dxa"/>
          </w:tcPr>
          <w:p w14:paraId="2CFD7885" w14:textId="77777777" w:rsidR="00451BD7" w:rsidRPr="00935FFC" w:rsidRDefault="00451BD7" w:rsidP="00DA02DA">
            <w:pPr>
              <w:pStyle w:val="ListParagraph"/>
              <w:numPr>
                <w:ilvl w:val="0"/>
                <w:numId w:val="5"/>
              </w:numPr>
              <w:ind w:left="-90"/>
              <w:rPr>
                <w:rFonts w:cstheme="minorHAnsi"/>
                <w:sz w:val="20"/>
                <w:szCs w:val="20"/>
              </w:rPr>
            </w:pPr>
            <w:r w:rsidRPr="00935FFC">
              <w:rPr>
                <w:rFonts w:cstheme="minorHAnsi"/>
                <w:sz w:val="20"/>
                <w:szCs w:val="20"/>
              </w:rPr>
              <w:t xml:space="preserve">Use collaborative, open-source </w:t>
            </w:r>
            <w:proofErr w:type="gramStart"/>
            <w:r w:rsidRPr="00935FFC">
              <w:rPr>
                <w:rFonts w:cstheme="minorHAnsi"/>
                <w:sz w:val="20"/>
                <w:szCs w:val="20"/>
              </w:rPr>
              <w:t>note-taking</w:t>
            </w:r>
            <w:proofErr w:type="gramEnd"/>
            <w:r w:rsidRPr="00935FFC">
              <w:rPr>
                <w:rFonts w:cstheme="minorHAnsi"/>
                <w:sz w:val="20"/>
                <w:szCs w:val="20"/>
              </w:rPr>
              <w:t xml:space="preserve"> in each class to reduce burden on students </w:t>
            </w:r>
          </w:p>
          <w:p w14:paraId="1305403D" w14:textId="77777777" w:rsidR="00451BD7" w:rsidRPr="00935FFC" w:rsidRDefault="00451BD7" w:rsidP="00DA02DA">
            <w:pPr>
              <w:pStyle w:val="ListParagraph"/>
              <w:numPr>
                <w:ilvl w:val="0"/>
                <w:numId w:val="5"/>
              </w:numPr>
              <w:ind w:left="-90"/>
              <w:rPr>
                <w:rFonts w:cstheme="minorHAnsi"/>
                <w:sz w:val="20"/>
                <w:szCs w:val="20"/>
              </w:rPr>
            </w:pPr>
            <w:r w:rsidRPr="00935FFC">
              <w:rPr>
                <w:rFonts w:cstheme="minorHAnsi"/>
                <w:sz w:val="20"/>
                <w:szCs w:val="20"/>
              </w:rPr>
              <w:t>Allow students to record class lecture if not already available from instructor</w:t>
            </w:r>
          </w:p>
          <w:p w14:paraId="4B7E274C" w14:textId="77777777" w:rsidR="00451BD7" w:rsidRPr="00935FFC" w:rsidRDefault="00451BD7" w:rsidP="00DA02DA">
            <w:pPr>
              <w:pStyle w:val="ListParagraph"/>
              <w:numPr>
                <w:ilvl w:val="0"/>
                <w:numId w:val="5"/>
              </w:numPr>
              <w:ind w:left="-90"/>
              <w:rPr>
                <w:rFonts w:cstheme="minorHAnsi"/>
                <w:sz w:val="20"/>
                <w:szCs w:val="20"/>
              </w:rPr>
            </w:pPr>
            <w:r w:rsidRPr="00935FFC">
              <w:rPr>
                <w:rFonts w:cstheme="minorHAnsi"/>
                <w:sz w:val="20"/>
                <w:szCs w:val="20"/>
              </w:rPr>
              <w:t>Encourage increased use of Open Educational Resources (OERs) to reduce costs for students, and ensure the OERs are fully accessible</w:t>
            </w:r>
          </w:p>
          <w:p w14:paraId="41B65EDC" w14:textId="77777777" w:rsidR="00451BD7" w:rsidRPr="00935FFC" w:rsidRDefault="00451BD7" w:rsidP="00DA02DA">
            <w:pPr>
              <w:pStyle w:val="ListParagraph"/>
              <w:numPr>
                <w:ilvl w:val="0"/>
                <w:numId w:val="5"/>
              </w:numPr>
              <w:ind w:left="-90"/>
              <w:rPr>
                <w:rFonts w:cstheme="minorHAnsi"/>
                <w:sz w:val="20"/>
                <w:szCs w:val="20"/>
              </w:rPr>
            </w:pPr>
            <w:r w:rsidRPr="00935FFC">
              <w:rPr>
                <w:rFonts w:cstheme="minorHAnsi"/>
                <w:sz w:val="20"/>
                <w:szCs w:val="20"/>
              </w:rPr>
              <w:t>Syllabi should have scheduled dates for assignments in advance</w:t>
            </w:r>
          </w:p>
          <w:p w14:paraId="0C61E602" w14:textId="77777777" w:rsidR="00451BD7" w:rsidRPr="00935FFC" w:rsidRDefault="00451BD7" w:rsidP="00DA02DA">
            <w:pPr>
              <w:pStyle w:val="ListParagraph"/>
              <w:numPr>
                <w:ilvl w:val="0"/>
                <w:numId w:val="5"/>
              </w:numPr>
              <w:ind w:left="-90"/>
              <w:rPr>
                <w:rFonts w:cstheme="minorHAnsi"/>
                <w:sz w:val="20"/>
                <w:szCs w:val="20"/>
              </w:rPr>
            </w:pPr>
            <w:r w:rsidRPr="00935FFC">
              <w:rPr>
                <w:rFonts w:cstheme="minorHAnsi"/>
                <w:sz w:val="20"/>
                <w:szCs w:val="20"/>
              </w:rPr>
              <w:t>Professors need to be available by email for students</w:t>
            </w:r>
          </w:p>
          <w:p w14:paraId="22C1842A" w14:textId="77777777" w:rsidR="00451BD7" w:rsidRPr="00935FFC" w:rsidRDefault="00451BD7" w:rsidP="00DA02DA">
            <w:pPr>
              <w:pStyle w:val="ListParagraph"/>
              <w:numPr>
                <w:ilvl w:val="0"/>
                <w:numId w:val="5"/>
              </w:numPr>
              <w:ind w:left="-90"/>
              <w:rPr>
                <w:rFonts w:cstheme="minorHAnsi"/>
                <w:sz w:val="20"/>
                <w:szCs w:val="20"/>
              </w:rPr>
            </w:pPr>
            <w:r w:rsidRPr="00935FFC">
              <w:rPr>
                <w:rFonts w:cstheme="minorHAnsi"/>
                <w:sz w:val="20"/>
                <w:szCs w:val="20"/>
              </w:rPr>
              <w:t>Having the entire course pack available enables students to pre-read and re-read it – very helpful for them</w:t>
            </w:r>
          </w:p>
          <w:p w14:paraId="74F803E4" w14:textId="77777777" w:rsidR="00451BD7" w:rsidRPr="00935FFC" w:rsidRDefault="00604524" w:rsidP="00DA02DA">
            <w:pPr>
              <w:pStyle w:val="ListParagraph"/>
              <w:numPr>
                <w:ilvl w:val="0"/>
                <w:numId w:val="5"/>
              </w:numPr>
              <w:ind w:left="-90"/>
              <w:rPr>
                <w:rFonts w:cstheme="minorHAnsi"/>
                <w:sz w:val="20"/>
                <w:szCs w:val="20"/>
              </w:rPr>
            </w:pPr>
            <w:r>
              <w:rPr>
                <w:rFonts w:cstheme="minorHAnsi"/>
                <w:sz w:val="20"/>
                <w:szCs w:val="20"/>
              </w:rPr>
              <w:t xml:space="preserve">Make all </w:t>
            </w:r>
            <w:proofErr w:type="spellStart"/>
            <w:r>
              <w:rPr>
                <w:rFonts w:cstheme="minorHAnsi"/>
                <w:sz w:val="20"/>
                <w:szCs w:val="20"/>
              </w:rPr>
              <w:t>P</w:t>
            </w:r>
            <w:r w:rsidR="00451BD7" w:rsidRPr="00935FFC">
              <w:rPr>
                <w:rFonts w:cstheme="minorHAnsi"/>
                <w:sz w:val="20"/>
                <w:szCs w:val="20"/>
              </w:rPr>
              <w:t>owerpoints</w:t>
            </w:r>
            <w:proofErr w:type="spellEnd"/>
            <w:r w:rsidR="00451BD7" w:rsidRPr="00935FFC">
              <w:rPr>
                <w:rFonts w:cstheme="minorHAnsi"/>
                <w:sz w:val="20"/>
                <w:szCs w:val="20"/>
              </w:rPr>
              <w:t xml:space="preserve"> available in advance &amp; leave them up for entire semester</w:t>
            </w:r>
          </w:p>
          <w:p w14:paraId="69BA2A5A" w14:textId="77777777" w:rsidR="00451BD7" w:rsidRPr="00935FFC" w:rsidRDefault="00451BD7" w:rsidP="00DA02DA">
            <w:pPr>
              <w:pStyle w:val="ListParagraph"/>
              <w:numPr>
                <w:ilvl w:val="0"/>
                <w:numId w:val="5"/>
              </w:numPr>
              <w:ind w:left="-90"/>
              <w:rPr>
                <w:rFonts w:cstheme="minorHAnsi"/>
                <w:sz w:val="20"/>
                <w:szCs w:val="20"/>
              </w:rPr>
            </w:pPr>
            <w:r w:rsidRPr="00935FFC">
              <w:rPr>
                <w:rFonts w:cstheme="minorHAnsi"/>
                <w:sz w:val="20"/>
                <w:szCs w:val="20"/>
              </w:rPr>
              <w:t xml:space="preserve">Assignments, </w:t>
            </w:r>
            <w:proofErr w:type="spellStart"/>
            <w:r w:rsidRPr="00935FFC">
              <w:rPr>
                <w:rFonts w:cstheme="minorHAnsi"/>
                <w:sz w:val="20"/>
                <w:szCs w:val="20"/>
              </w:rPr>
              <w:t>Powerpoints</w:t>
            </w:r>
            <w:proofErr w:type="spellEnd"/>
            <w:r w:rsidRPr="00935FFC">
              <w:rPr>
                <w:rFonts w:cstheme="minorHAnsi"/>
                <w:sz w:val="20"/>
                <w:szCs w:val="20"/>
              </w:rPr>
              <w:t>, and other class materials should be made available on Blackboard a week before the first day of class</w:t>
            </w:r>
          </w:p>
          <w:p w14:paraId="25F7A786" w14:textId="77777777" w:rsidR="00F233B6" w:rsidRPr="00935FFC" w:rsidRDefault="00F233B6" w:rsidP="00DA02DA">
            <w:pPr>
              <w:ind w:left="-90"/>
              <w:rPr>
                <w:sz w:val="20"/>
                <w:szCs w:val="20"/>
              </w:rPr>
            </w:pPr>
          </w:p>
        </w:tc>
      </w:tr>
    </w:tbl>
    <w:p w14:paraId="13122F93" w14:textId="77777777" w:rsidR="00D87B6A" w:rsidRDefault="00D87B6A" w:rsidP="00DA02DA">
      <w:pPr>
        <w:spacing w:after="0" w:line="240" w:lineRule="auto"/>
        <w:ind w:left="-90"/>
      </w:pPr>
    </w:p>
    <w:p w14:paraId="5D9B0D20" w14:textId="6E2D7981" w:rsidR="009B2FDC" w:rsidRPr="004C4136" w:rsidRDefault="003566E0" w:rsidP="00DA02DA">
      <w:pPr>
        <w:spacing w:after="0" w:line="240" w:lineRule="auto"/>
        <w:ind w:left="-90"/>
        <w:rPr>
          <w:rFonts w:cstheme="minorHAnsi"/>
        </w:rPr>
      </w:pPr>
      <w:r>
        <w:t xml:space="preserve">Finally, we recommend that University leaders consider </w:t>
      </w:r>
      <w:r>
        <w:rPr>
          <w:rFonts w:cstheme="minorHAnsi"/>
        </w:rPr>
        <w:t xml:space="preserve">forming </w:t>
      </w:r>
      <w:r w:rsidR="00EF7EED" w:rsidRPr="003566E0">
        <w:rPr>
          <w:rFonts w:cstheme="minorHAnsi"/>
        </w:rPr>
        <w:t xml:space="preserve">a CUNY-wide </w:t>
      </w:r>
      <w:proofErr w:type="spellStart"/>
      <w:r w:rsidR="00EF7EED" w:rsidRPr="003566E0">
        <w:rPr>
          <w:rFonts w:cstheme="minorHAnsi"/>
        </w:rPr>
        <w:t>AccessAbility</w:t>
      </w:r>
      <w:proofErr w:type="spellEnd"/>
      <w:r w:rsidR="00EF7EED" w:rsidRPr="003566E0">
        <w:rPr>
          <w:rFonts w:cstheme="minorHAnsi"/>
        </w:rPr>
        <w:t xml:space="preserve"> Pedagogy Council to share skills, resources and best teaching and learning practices among faculty</w:t>
      </w:r>
      <w:r w:rsidR="005617FC" w:rsidRPr="003566E0">
        <w:rPr>
          <w:rFonts w:cstheme="minorHAnsi"/>
        </w:rPr>
        <w:t>, and to coordinate their work with both COSDI and the CUNY Disability Scholars</w:t>
      </w:r>
      <w:r w:rsidR="00EF7EED" w:rsidRPr="003566E0">
        <w:rPr>
          <w:rFonts w:cstheme="minorHAnsi"/>
        </w:rPr>
        <w:t xml:space="preserve">. Students with a variety of needs must be part of this Council. </w:t>
      </w:r>
    </w:p>
    <w:sectPr w:rsidR="009B2FDC" w:rsidRPr="004C4136" w:rsidSect="00DA02DA">
      <w:footerReference w:type="default" r:id="rId7"/>
      <w:pgSz w:w="12240" w:h="15840" w:code="1"/>
      <w:pgMar w:top="621" w:right="900" w:bottom="65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8A3B" w14:textId="77777777" w:rsidR="009D13E7" w:rsidRDefault="009D13E7" w:rsidP="00D42E1A">
      <w:pPr>
        <w:spacing w:after="0" w:line="240" w:lineRule="auto"/>
      </w:pPr>
      <w:r>
        <w:separator/>
      </w:r>
    </w:p>
  </w:endnote>
  <w:endnote w:type="continuationSeparator" w:id="0">
    <w:p w14:paraId="6A9BB3E2" w14:textId="77777777" w:rsidR="009D13E7" w:rsidRDefault="009D13E7" w:rsidP="00D4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727650"/>
      <w:docPartObj>
        <w:docPartGallery w:val="Page Numbers (Bottom of Page)"/>
        <w:docPartUnique/>
      </w:docPartObj>
    </w:sdtPr>
    <w:sdtEndPr>
      <w:rPr>
        <w:noProof/>
      </w:rPr>
    </w:sdtEndPr>
    <w:sdtContent>
      <w:p w14:paraId="661A1595" w14:textId="77777777" w:rsidR="00AA6B4C" w:rsidRDefault="00AA6B4C">
        <w:pPr>
          <w:pStyle w:val="Footer"/>
          <w:jc w:val="center"/>
        </w:pPr>
        <w:r>
          <w:fldChar w:fldCharType="begin"/>
        </w:r>
        <w:r>
          <w:instrText xml:space="preserve"> PAGE   \* MERGEFORMAT </w:instrText>
        </w:r>
        <w:r>
          <w:fldChar w:fldCharType="separate"/>
        </w:r>
        <w:r w:rsidR="00CE51BD">
          <w:rPr>
            <w:noProof/>
          </w:rPr>
          <w:t>9</w:t>
        </w:r>
        <w:r>
          <w:rPr>
            <w:noProof/>
          </w:rPr>
          <w:fldChar w:fldCharType="end"/>
        </w:r>
      </w:p>
    </w:sdtContent>
  </w:sdt>
  <w:p w14:paraId="11BAD677" w14:textId="77777777" w:rsidR="00AA6B4C" w:rsidRDefault="00AA6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710F" w14:textId="77777777" w:rsidR="009D13E7" w:rsidRDefault="009D13E7" w:rsidP="00D42E1A">
      <w:pPr>
        <w:spacing w:after="0" w:line="240" w:lineRule="auto"/>
      </w:pPr>
      <w:r>
        <w:separator/>
      </w:r>
    </w:p>
  </w:footnote>
  <w:footnote w:type="continuationSeparator" w:id="0">
    <w:p w14:paraId="0C193713" w14:textId="77777777" w:rsidR="009D13E7" w:rsidRDefault="009D13E7" w:rsidP="00D42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CED"/>
    <w:multiLevelType w:val="hybridMultilevel"/>
    <w:tmpl w:val="C2DA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E699B"/>
    <w:multiLevelType w:val="hybridMultilevel"/>
    <w:tmpl w:val="4E8CA3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63E3E"/>
    <w:multiLevelType w:val="hybridMultilevel"/>
    <w:tmpl w:val="2A64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F81675"/>
    <w:multiLevelType w:val="hybridMultilevel"/>
    <w:tmpl w:val="608A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9336F"/>
    <w:multiLevelType w:val="hybridMultilevel"/>
    <w:tmpl w:val="BB56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93563"/>
    <w:multiLevelType w:val="hybridMultilevel"/>
    <w:tmpl w:val="B3321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C263D"/>
    <w:multiLevelType w:val="hybridMultilevel"/>
    <w:tmpl w:val="5B8A38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190565"/>
    <w:multiLevelType w:val="hybridMultilevel"/>
    <w:tmpl w:val="6D68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46C13"/>
    <w:multiLevelType w:val="hybridMultilevel"/>
    <w:tmpl w:val="C7CA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1445E"/>
    <w:multiLevelType w:val="hybridMultilevel"/>
    <w:tmpl w:val="24DA3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992222"/>
    <w:multiLevelType w:val="hybridMultilevel"/>
    <w:tmpl w:val="59582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BA4DAB"/>
    <w:multiLevelType w:val="hybridMultilevel"/>
    <w:tmpl w:val="9746C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2828B1"/>
    <w:multiLevelType w:val="hybridMultilevel"/>
    <w:tmpl w:val="A8DC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45635"/>
    <w:multiLevelType w:val="hybridMultilevel"/>
    <w:tmpl w:val="1014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502C7"/>
    <w:multiLevelType w:val="hybridMultilevel"/>
    <w:tmpl w:val="90E08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911F7B"/>
    <w:multiLevelType w:val="hybridMultilevel"/>
    <w:tmpl w:val="BD90B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E728C"/>
    <w:multiLevelType w:val="hybridMultilevel"/>
    <w:tmpl w:val="B586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90B90"/>
    <w:multiLevelType w:val="hybridMultilevel"/>
    <w:tmpl w:val="AF087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930AF"/>
    <w:multiLevelType w:val="multilevel"/>
    <w:tmpl w:val="E0E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102EBF"/>
    <w:multiLevelType w:val="hybridMultilevel"/>
    <w:tmpl w:val="43DC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E51C8"/>
    <w:multiLevelType w:val="hybridMultilevel"/>
    <w:tmpl w:val="67D6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2385D"/>
    <w:multiLevelType w:val="hybridMultilevel"/>
    <w:tmpl w:val="1BEE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21"/>
  </w:num>
  <w:num w:numId="5">
    <w:abstractNumId w:val="13"/>
  </w:num>
  <w:num w:numId="6">
    <w:abstractNumId w:val="12"/>
  </w:num>
  <w:num w:numId="7">
    <w:abstractNumId w:val="2"/>
  </w:num>
  <w:num w:numId="8">
    <w:abstractNumId w:val="10"/>
  </w:num>
  <w:num w:numId="9">
    <w:abstractNumId w:val="5"/>
  </w:num>
  <w:num w:numId="10">
    <w:abstractNumId w:val="6"/>
  </w:num>
  <w:num w:numId="11">
    <w:abstractNumId w:val="14"/>
  </w:num>
  <w:num w:numId="12">
    <w:abstractNumId w:val="9"/>
  </w:num>
  <w:num w:numId="13">
    <w:abstractNumId w:val="17"/>
  </w:num>
  <w:num w:numId="14">
    <w:abstractNumId w:val="1"/>
  </w:num>
  <w:num w:numId="15">
    <w:abstractNumId w:val="16"/>
  </w:num>
  <w:num w:numId="16">
    <w:abstractNumId w:val="11"/>
  </w:num>
  <w:num w:numId="1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9"/>
  </w:num>
  <w:num w:numId="19">
    <w:abstractNumId w:val="3"/>
  </w:num>
  <w:num w:numId="20">
    <w:abstractNumId w:val="15"/>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D8"/>
    <w:rsid w:val="0000176E"/>
    <w:rsid w:val="00021A79"/>
    <w:rsid w:val="00030776"/>
    <w:rsid w:val="00033C13"/>
    <w:rsid w:val="000372B7"/>
    <w:rsid w:val="000508A9"/>
    <w:rsid w:val="000510E3"/>
    <w:rsid w:val="00084648"/>
    <w:rsid w:val="00086DC5"/>
    <w:rsid w:val="0008708E"/>
    <w:rsid w:val="000A05A1"/>
    <w:rsid w:val="000A1474"/>
    <w:rsid w:val="000B430A"/>
    <w:rsid w:val="000B76F3"/>
    <w:rsid w:val="000C72F1"/>
    <w:rsid w:val="001144C2"/>
    <w:rsid w:val="00117282"/>
    <w:rsid w:val="00123359"/>
    <w:rsid w:val="00136D12"/>
    <w:rsid w:val="00146EB7"/>
    <w:rsid w:val="001606B5"/>
    <w:rsid w:val="0017201F"/>
    <w:rsid w:val="0018744C"/>
    <w:rsid w:val="00192985"/>
    <w:rsid w:val="001A1954"/>
    <w:rsid w:val="001C22AF"/>
    <w:rsid w:val="001C2C79"/>
    <w:rsid w:val="001C77ED"/>
    <w:rsid w:val="001D40DA"/>
    <w:rsid w:val="00202F47"/>
    <w:rsid w:val="00221681"/>
    <w:rsid w:val="00222FA8"/>
    <w:rsid w:val="00232D15"/>
    <w:rsid w:val="00234DF4"/>
    <w:rsid w:val="00251F4A"/>
    <w:rsid w:val="0026400F"/>
    <w:rsid w:val="0026620F"/>
    <w:rsid w:val="002752A2"/>
    <w:rsid w:val="002762F6"/>
    <w:rsid w:val="00282539"/>
    <w:rsid w:val="002A3742"/>
    <w:rsid w:val="002D1E12"/>
    <w:rsid w:val="002D76F4"/>
    <w:rsid w:val="00316CD8"/>
    <w:rsid w:val="00343EB5"/>
    <w:rsid w:val="0034447F"/>
    <w:rsid w:val="003566E0"/>
    <w:rsid w:val="00372050"/>
    <w:rsid w:val="00373B3C"/>
    <w:rsid w:val="003F505B"/>
    <w:rsid w:val="00426F3E"/>
    <w:rsid w:val="00441F33"/>
    <w:rsid w:val="00445F72"/>
    <w:rsid w:val="00451BD7"/>
    <w:rsid w:val="004731D3"/>
    <w:rsid w:val="0048479F"/>
    <w:rsid w:val="00490CCC"/>
    <w:rsid w:val="0049681E"/>
    <w:rsid w:val="004A31FF"/>
    <w:rsid w:val="004A5B39"/>
    <w:rsid w:val="004B27D8"/>
    <w:rsid w:val="004B3342"/>
    <w:rsid w:val="004B74D6"/>
    <w:rsid w:val="004C14B2"/>
    <w:rsid w:val="004C4136"/>
    <w:rsid w:val="004C68D8"/>
    <w:rsid w:val="004D6B45"/>
    <w:rsid w:val="004E0A40"/>
    <w:rsid w:val="004F5A8C"/>
    <w:rsid w:val="005300F3"/>
    <w:rsid w:val="005354FF"/>
    <w:rsid w:val="00541B94"/>
    <w:rsid w:val="00545E4C"/>
    <w:rsid w:val="005617FC"/>
    <w:rsid w:val="00562085"/>
    <w:rsid w:val="00580AD9"/>
    <w:rsid w:val="005958B6"/>
    <w:rsid w:val="00595DC5"/>
    <w:rsid w:val="005B087E"/>
    <w:rsid w:val="005D40B4"/>
    <w:rsid w:val="005F0395"/>
    <w:rsid w:val="00604524"/>
    <w:rsid w:val="0064536F"/>
    <w:rsid w:val="00647206"/>
    <w:rsid w:val="0065053C"/>
    <w:rsid w:val="00650E3B"/>
    <w:rsid w:val="00662BA0"/>
    <w:rsid w:val="006648AB"/>
    <w:rsid w:val="006A0427"/>
    <w:rsid w:val="006A20A7"/>
    <w:rsid w:val="006A36F2"/>
    <w:rsid w:val="006A5FC3"/>
    <w:rsid w:val="006A6863"/>
    <w:rsid w:val="006A74A2"/>
    <w:rsid w:val="006C0F8D"/>
    <w:rsid w:val="006F0443"/>
    <w:rsid w:val="006F3C00"/>
    <w:rsid w:val="007175CB"/>
    <w:rsid w:val="00721FB3"/>
    <w:rsid w:val="00746D1E"/>
    <w:rsid w:val="007553CB"/>
    <w:rsid w:val="0076677B"/>
    <w:rsid w:val="007969F7"/>
    <w:rsid w:val="007B038A"/>
    <w:rsid w:val="007B2697"/>
    <w:rsid w:val="007C165B"/>
    <w:rsid w:val="007C7476"/>
    <w:rsid w:val="007D6142"/>
    <w:rsid w:val="007E1D69"/>
    <w:rsid w:val="007F2765"/>
    <w:rsid w:val="007F4886"/>
    <w:rsid w:val="00814336"/>
    <w:rsid w:val="00823A93"/>
    <w:rsid w:val="00846811"/>
    <w:rsid w:val="0086603F"/>
    <w:rsid w:val="008A443D"/>
    <w:rsid w:val="008C2BF1"/>
    <w:rsid w:val="008C2E80"/>
    <w:rsid w:val="008C3C02"/>
    <w:rsid w:val="008C76B0"/>
    <w:rsid w:val="008D5C30"/>
    <w:rsid w:val="00917F11"/>
    <w:rsid w:val="00932233"/>
    <w:rsid w:val="00935FFC"/>
    <w:rsid w:val="009455F2"/>
    <w:rsid w:val="009563F6"/>
    <w:rsid w:val="0095649C"/>
    <w:rsid w:val="00971354"/>
    <w:rsid w:val="00972743"/>
    <w:rsid w:val="0097321F"/>
    <w:rsid w:val="00973459"/>
    <w:rsid w:val="0098271C"/>
    <w:rsid w:val="0099374E"/>
    <w:rsid w:val="00993B98"/>
    <w:rsid w:val="009A0B2E"/>
    <w:rsid w:val="009A0D78"/>
    <w:rsid w:val="009A55D7"/>
    <w:rsid w:val="009B176B"/>
    <w:rsid w:val="009B2FDC"/>
    <w:rsid w:val="009C109E"/>
    <w:rsid w:val="009C4A68"/>
    <w:rsid w:val="009D13E7"/>
    <w:rsid w:val="009E6930"/>
    <w:rsid w:val="00A07993"/>
    <w:rsid w:val="00A124EC"/>
    <w:rsid w:val="00A17183"/>
    <w:rsid w:val="00A3196C"/>
    <w:rsid w:val="00A364CF"/>
    <w:rsid w:val="00A40B52"/>
    <w:rsid w:val="00A6415D"/>
    <w:rsid w:val="00A739E5"/>
    <w:rsid w:val="00A81E82"/>
    <w:rsid w:val="00A8722C"/>
    <w:rsid w:val="00AA6B4C"/>
    <w:rsid w:val="00AC5207"/>
    <w:rsid w:val="00AD5917"/>
    <w:rsid w:val="00AF3F9F"/>
    <w:rsid w:val="00AF5A8F"/>
    <w:rsid w:val="00B11A68"/>
    <w:rsid w:val="00B13EC7"/>
    <w:rsid w:val="00B32BCC"/>
    <w:rsid w:val="00B3658B"/>
    <w:rsid w:val="00B41F16"/>
    <w:rsid w:val="00B42352"/>
    <w:rsid w:val="00B5750C"/>
    <w:rsid w:val="00B655BE"/>
    <w:rsid w:val="00B73529"/>
    <w:rsid w:val="00B74688"/>
    <w:rsid w:val="00B97564"/>
    <w:rsid w:val="00BB3F90"/>
    <w:rsid w:val="00BB6594"/>
    <w:rsid w:val="00BC49FD"/>
    <w:rsid w:val="00BC5161"/>
    <w:rsid w:val="00BE04DC"/>
    <w:rsid w:val="00BE1FD1"/>
    <w:rsid w:val="00BE2335"/>
    <w:rsid w:val="00C00298"/>
    <w:rsid w:val="00C15004"/>
    <w:rsid w:val="00C203AD"/>
    <w:rsid w:val="00C31E6B"/>
    <w:rsid w:val="00C32364"/>
    <w:rsid w:val="00C33338"/>
    <w:rsid w:val="00C36002"/>
    <w:rsid w:val="00C36DA0"/>
    <w:rsid w:val="00C44B43"/>
    <w:rsid w:val="00C55D3E"/>
    <w:rsid w:val="00C8586B"/>
    <w:rsid w:val="00CB0455"/>
    <w:rsid w:val="00CB58AE"/>
    <w:rsid w:val="00CB5C1A"/>
    <w:rsid w:val="00CB7A4C"/>
    <w:rsid w:val="00CC3674"/>
    <w:rsid w:val="00CC7E2A"/>
    <w:rsid w:val="00CD0DB8"/>
    <w:rsid w:val="00CE51BD"/>
    <w:rsid w:val="00CF2ED9"/>
    <w:rsid w:val="00CF54C4"/>
    <w:rsid w:val="00D05844"/>
    <w:rsid w:val="00D10BE1"/>
    <w:rsid w:val="00D21E7F"/>
    <w:rsid w:val="00D279A0"/>
    <w:rsid w:val="00D3249C"/>
    <w:rsid w:val="00D405A8"/>
    <w:rsid w:val="00D42E1A"/>
    <w:rsid w:val="00D443EE"/>
    <w:rsid w:val="00D4479C"/>
    <w:rsid w:val="00D466D3"/>
    <w:rsid w:val="00D658CE"/>
    <w:rsid w:val="00D669A8"/>
    <w:rsid w:val="00D7380F"/>
    <w:rsid w:val="00D83EA2"/>
    <w:rsid w:val="00D87B6A"/>
    <w:rsid w:val="00DA02DA"/>
    <w:rsid w:val="00DB1758"/>
    <w:rsid w:val="00DB1BAA"/>
    <w:rsid w:val="00DC7C5B"/>
    <w:rsid w:val="00DD0442"/>
    <w:rsid w:val="00DE0565"/>
    <w:rsid w:val="00DE1465"/>
    <w:rsid w:val="00DE4607"/>
    <w:rsid w:val="00DE49ED"/>
    <w:rsid w:val="00DE4F23"/>
    <w:rsid w:val="00E20279"/>
    <w:rsid w:val="00E22870"/>
    <w:rsid w:val="00E31791"/>
    <w:rsid w:val="00E34BDF"/>
    <w:rsid w:val="00E42405"/>
    <w:rsid w:val="00E604FC"/>
    <w:rsid w:val="00E60CA4"/>
    <w:rsid w:val="00E62D48"/>
    <w:rsid w:val="00E706C3"/>
    <w:rsid w:val="00E712FC"/>
    <w:rsid w:val="00E74669"/>
    <w:rsid w:val="00E752B6"/>
    <w:rsid w:val="00E777A6"/>
    <w:rsid w:val="00E86E13"/>
    <w:rsid w:val="00E97FC4"/>
    <w:rsid w:val="00EA35D3"/>
    <w:rsid w:val="00EA43FD"/>
    <w:rsid w:val="00EB780C"/>
    <w:rsid w:val="00EC0963"/>
    <w:rsid w:val="00EC6475"/>
    <w:rsid w:val="00ED3462"/>
    <w:rsid w:val="00ED3528"/>
    <w:rsid w:val="00ED406F"/>
    <w:rsid w:val="00ED74AB"/>
    <w:rsid w:val="00EF11D3"/>
    <w:rsid w:val="00EF417A"/>
    <w:rsid w:val="00EF7EED"/>
    <w:rsid w:val="00F11EA8"/>
    <w:rsid w:val="00F16814"/>
    <w:rsid w:val="00F233B6"/>
    <w:rsid w:val="00F2711C"/>
    <w:rsid w:val="00F53A82"/>
    <w:rsid w:val="00F60B0D"/>
    <w:rsid w:val="00F73127"/>
    <w:rsid w:val="00F9341B"/>
    <w:rsid w:val="00F9714C"/>
    <w:rsid w:val="00FB493F"/>
    <w:rsid w:val="00FD2890"/>
    <w:rsid w:val="00FD6473"/>
    <w:rsid w:val="00FE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3011"/>
  <w15:chartTrackingRefBased/>
  <w15:docId w15:val="{AAAD2A72-A96E-48C9-B326-8893385D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08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02DA"/>
    <w:pPr>
      <w:spacing w:after="0" w:line="240" w:lineRule="auto"/>
      <w:outlineLvl w:val="1"/>
    </w:pPr>
    <w:rPr>
      <w:rFonts w:cstheme="minorHAnsi"/>
      <w:b/>
    </w:rPr>
  </w:style>
  <w:style w:type="paragraph" w:styleId="Heading3">
    <w:name w:val="heading 3"/>
    <w:basedOn w:val="Normal"/>
    <w:next w:val="Normal"/>
    <w:link w:val="Heading3Char"/>
    <w:uiPriority w:val="9"/>
    <w:unhideWhenUsed/>
    <w:qFormat/>
    <w:rsid w:val="00DA02DA"/>
    <w:pPr>
      <w:spacing w:after="0" w:line="240" w:lineRule="auto"/>
      <w:outlineLvl w:val="2"/>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TLPDSeminarsPrint">
    <w:name w:val="Body CTL PD Seminars Print"/>
    <w:basedOn w:val="Normal"/>
    <w:link w:val="BodyCTLPDSeminarsPrintChar"/>
    <w:autoRedefine/>
    <w:qFormat/>
    <w:rsid w:val="007F4886"/>
    <w:pPr>
      <w:spacing w:after="200" w:line="240" w:lineRule="auto"/>
    </w:pPr>
    <w:rPr>
      <w:rFonts w:cstheme="minorHAnsi"/>
      <w:sz w:val="20"/>
      <w:szCs w:val="20"/>
    </w:rPr>
  </w:style>
  <w:style w:type="character" w:customStyle="1" w:styleId="BodyCTLPDSeminarsPrintChar">
    <w:name w:val="Body CTL PD Seminars Print Char"/>
    <w:basedOn w:val="DefaultParagraphFont"/>
    <w:link w:val="BodyCTLPDSeminarsPrint"/>
    <w:rsid w:val="007F4886"/>
    <w:rPr>
      <w:rFonts w:cstheme="minorHAnsi"/>
      <w:sz w:val="20"/>
      <w:szCs w:val="20"/>
    </w:rPr>
  </w:style>
  <w:style w:type="paragraph" w:styleId="BalloonText">
    <w:name w:val="Balloon Text"/>
    <w:basedOn w:val="Normal"/>
    <w:link w:val="BalloonTextChar"/>
    <w:uiPriority w:val="99"/>
    <w:semiHidden/>
    <w:unhideWhenUsed/>
    <w:rsid w:val="006A3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6F2"/>
    <w:rPr>
      <w:rFonts w:ascii="Segoe UI" w:hAnsi="Segoe UI" w:cs="Segoe UI"/>
      <w:sz w:val="18"/>
      <w:szCs w:val="18"/>
    </w:rPr>
  </w:style>
  <w:style w:type="paragraph" w:styleId="ListParagraph">
    <w:name w:val="List Paragraph"/>
    <w:basedOn w:val="Normal"/>
    <w:uiPriority w:val="34"/>
    <w:qFormat/>
    <w:rsid w:val="00BC5161"/>
    <w:pPr>
      <w:ind w:left="720"/>
      <w:contextualSpacing/>
    </w:pPr>
  </w:style>
  <w:style w:type="table" w:styleId="TableGrid">
    <w:name w:val="Table Grid"/>
    <w:basedOn w:val="TableNormal"/>
    <w:uiPriority w:val="39"/>
    <w:rsid w:val="00E7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510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10E3"/>
    <w:rPr>
      <w:rFonts w:ascii="Calibri" w:hAnsi="Calibri"/>
      <w:szCs w:val="21"/>
    </w:rPr>
  </w:style>
  <w:style w:type="character" w:customStyle="1" w:styleId="Heading1Char">
    <w:name w:val="Heading 1 Char"/>
    <w:basedOn w:val="DefaultParagraphFont"/>
    <w:link w:val="Heading1"/>
    <w:uiPriority w:val="9"/>
    <w:rsid w:val="0056208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62085"/>
    <w:pPr>
      <w:spacing w:after="0" w:line="240" w:lineRule="auto"/>
    </w:pPr>
    <w:rPr>
      <w:rFonts w:eastAsiaTheme="minorEastAsia"/>
    </w:rPr>
  </w:style>
  <w:style w:type="table" w:customStyle="1" w:styleId="QQuestionTable">
    <w:name w:val="QQuestionTable"/>
    <w:uiPriority w:val="99"/>
    <w:qFormat/>
    <w:rsid w:val="00562085"/>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customStyle="1" w:styleId="selectionshareable">
    <w:name w:val="selectionshareable"/>
    <w:basedOn w:val="Normal"/>
    <w:rsid w:val="005620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2085"/>
    <w:rPr>
      <w:color w:val="0563C1" w:themeColor="hyperlink"/>
      <w:u w:val="single"/>
    </w:rPr>
  </w:style>
  <w:style w:type="character" w:styleId="Emphasis">
    <w:name w:val="Emphasis"/>
    <w:basedOn w:val="DefaultParagraphFont"/>
    <w:uiPriority w:val="20"/>
    <w:qFormat/>
    <w:rsid w:val="00BC49FD"/>
    <w:rPr>
      <w:i/>
      <w:iCs/>
    </w:rPr>
  </w:style>
  <w:style w:type="paragraph" w:styleId="NormalWeb">
    <w:name w:val="Normal (Web)"/>
    <w:basedOn w:val="Normal"/>
    <w:uiPriority w:val="99"/>
    <w:unhideWhenUsed/>
    <w:rsid w:val="009C4A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2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1A"/>
  </w:style>
  <w:style w:type="paragraph" w:styleId="Footer">
    <w:name w:val="footer"/>
    <w:basedOn w:val="Normal"/>
    <w:link w:val="FooterChar"/>
    <w:uiPriority w:val="99"/>
    <w:unhideWhenUsed/>
    <w:rsid w:val="00D42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1A"/>
  </w:style>
  <w:style w:type="character" w:customStyle="1" w:styleId="Heading2Char">
    <w:name w:val="Heading 2 Char"/>
    <w:basedOn w:val="DefaultParagraphFont"/>
    <w:link w:val="Heading2"/>
    <w:uiPriority w:val="9"/>
    <w:rsid w:val="00DA02DA"/>
    <w:rPr>
      <w:rFonts w:cstheme="minorHAnsi"/>
      <w:b/>
    </w:rPr>
  </w:style>
  <w:style w:type="character" w:customStyle="1" w:styleId="Heading3Char">
    <w:name w:val="Heading 3 Char"/>
    <w:basedOn w:val="DefaultParagraphFont"/>
    <w:link w:val="Heading3"/>
    <w:uiPriority w:val="9"/>
    <w:rsid w:val="00DA02DA"/>
    <w:rPr>
      <w:rFonts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300021">
      <w:bodyDiv w:val="1"/>
      <w:marLeft w:val="0"/>
      <w:marRight w:val="0"/>
      <w:marTop w:val="0"/>
      <w:marBottom w:val="0"/>
      <w:divBdr>
        <w:top w:val="none" w:sz="0" w:space="0" w:color="auto"/>
        <w:left w:val="none" w:sz="0" w:space="0" w:color="auto"/>
        <w:bottom w:val="none" w:sz="0" w:space="0" w:color="auto"/>
        <w:right w:val="none" w:sz="0" w:space="0" w:color="auto"/>
      </w:divBdr>
    </w:div>
    <w:div w:id="13302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Stadler</dc:creator>
  <cp:keywords/>
  <dc:description/>
  <cp:lastModifiedBy>Raquel Sing Brooks</cp:lastModifiedBy>
  <cp:revision>4</cp:revision>
  <cp:lastPrinted>2021-11-08T18:41:00Z</cp:lastPrinted>
  <dcterms:created xsi:type="dcterms:W3CDTF">2021-11-08T17:42:00Z</dcterms:created>
  <dcterms:modified xsi:type="dcterms:W3CDTF">2021-11-08T18:45:00Z</dcterms:modified>
</cp:coreProperties>
</file>